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7630B">
        <w:rPr>
          <w:b/>
          <w:color w:val="000000"/>
        </w:rPr>
        <w:t>ЭКСТРЕМИЗМ И ТЕРРОРИЗМ: СУЩНОСТЬ И ПРОЯВЛЕНИЯ.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усложнению структурных связей конкретных обществ и всего сообщества в целом. Эти факторы в определенной степени стимулируют напряжённость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 через экстремизм и терроризм.</w:t>
      </w: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Для успешного противостояния экстремизму и терроризму в обществе необходимо знать и понимать преступную сущность этих явлений.</w:t>
      </w:r>
    </w:p>
    <w:p w:rsidR="005A23F3" w:rsidRPr="00EC6C4F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614F1B">
        <w:rPr>
          <w:shd w:val="clear" w:color="auto" w:fill="FFFFFF"/>
        </w:rPr>
        <w:t>Экстремизм распространяется как на сферу общественного сознания, общественной</w:t>
      </w:r>
      <w:r w:rsidRPr="00614F1B">
        <w:rPr>
          <w:rStyle w:val="apple-converted-space"/>
          <w:shd w:val="clear" w:color="auto" w:fill="FFFFFF"/>
        </w:rPr>
        <w:t> </w:t>
      </w:r>
      <w:hyperlink r:id="rId4" w:tgtFrame="_blank" w:history="1">
        <w:r w:rsidRPr="00614F1B">
          <w:rPr>
            <w:rStyle w:val="a6"/>
            <w:color w:val="auto"/>
            <w:shd w:val="clear" w:color="auto" w:fill="FFFFFF"/>
          </w:rPr>
          <w:t>психологии</w:t>
        </w:r>
      </w:hyperlink>
      <w:r w:rsidRPr="00614F1B">
        <w:rPr>
          <w:shd w:val="clear" w:color="auto" w:fill="FFFFFF"/>
        </w:rPr>
        <w:t>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rStyle w:val="a4"/>
          <w:shd w:val="clear" w:color="auto" w:fill="FFFFFF"/>
        </w:rPr>
        <w:t>Экстремизм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 xml:space="preserve">(от латинского </w:t>
      </w:r>
      <w:proofErr w:type="spellStart"/>
      <w:r w:rsidRPr="00614F1B">
        <w:rPr>
          <w:shd w:val="clear" w:color="auto" w:fill="FFFFFF"/>
        </w:rPr>
        <w:t>extremus</w:t>
      </w:r>
      <w:proofErr w:type="spellEnd"/>
      <w:r w:rsidRPr="00614F1B">
        <w:rPr>
          <w:shd w:val="clear" w:color="auto" w:fill="FFFFFF"/>
        </w:rPr>
        <w:t xml:space="preserve"> – крайний) – это теория и практика достижения социально-политических, религиозных, национальных целей посредством «крайних», запрещённых способов.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shd w:val="clear" w:color="auto" w:fill="FFFFFF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rPr>
          <w:rStyle w:val="a4"/>
          <w:shd w:val="clear" w:color="auto" w:fill="FFFFFF"/>
        </w:rPr>
        <w:t>Терроризм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>– это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Серьезную опасность для всего мирового сообщества представляет терроризм, прикрывающийся религиозными лозунгами, религиозно-политический  экстремизм, ведущий к возникновению и эскалации межэтнических и межконфессиональных конфликтов, проявлениям регионального сепаратизма.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 xml:space="preserve">По данным исследователей, с середины 60-х годов ХХ в. численность </w:t>
      </w:r>
      <w:proofErr w:type="spellStart"/>
      <w:r w:rsidRPr="00614F1B">
        <w:t>фундаменталистских</w:t>
      </w:r>
      <w:proofErr w:type="spellEnd"/>
      <w:r w:rsidRPr="00614F1B">
        <w:t xml:space="preserve"> течений всех религиозных направлений в мире возросла в три раза. В настоящее время почти четвертая часть всех террористических группировок, действующих в мире, преследует религиозные цели</w:t>
      </w:r>
    </w:p>
    <w:p w:rsidR="00A86914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с терроризмом и религиозно-политическим экстремизмом, приобретающим транснациональный характер, становится глобальной международной проблемой и требует координации усилий различных государств.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Отличительной   особенностью   современного   религиозно-политического экстремизма является преобладание силовых методов борьбы для достижения своих целей — насильственного изменения государственного строя, захвата власти, нарушения территориальной целостности государства.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религиозный экстремизм практически не встречается в «чистом виде», но тесно переплетается и блокируется с терроризмом национально-политической направленности, который использует религиозно-правовые нормы и догмы.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ряде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посттоталитарных</w:t>
      </w:r>
      <w:proofErr w:type="spell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 имеется законодательный опыт предупреждения фашистской угрозы. Законодательство большинства стран запрещает деятельность различного рода правых и левых экстремистских партий и организаций, предусматривает ответственность за такие составы как  призывы к мятежу, оскорбление нации, республики, конституции, конституционных учреждений, пропаганду и применение подрывных, насильственных методов. Помимо введения конституционных запретов на деятельность антидемократических экстремистских организаций, а также соответствующего уголовного законодательства, в ряде государств были приняты специальные законы, запрещающие деятельность профашистских,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пронацистских</w:t>
      </w:r>
      <w:proofErr w:type="spell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организаций.</w:t>
      </w:r>
      <w:r w:rsidR="00EC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Это, в частности,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австрийский конституционный закон о запрете Национал-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социалистической рабочей партии Германии 1945 г.; итальянский закон о запрещении неофашистской деятельности 1952 г.; португальский закон о запрещении фашистских организаций 1978 г.;</w:t>
      </w:r>
      <w:r w:rsidRPr="00614F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 и международные стандарты, направленные против злоупотреблений свободой слова, информации, выражения своего мнения.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70-х годов XX в. правительствами различных стран мира предпринимаются усилия по выработке единого подхода к решению проблемы терроризма</w:t>
      </w:r>
      <w:proofErr w:type="gram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настоящему времени за рубежом сложились три точки зрения на сей счет: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вступать ни в какие переговоры с террористами и немедленно проводить полицейскую или войсковую операцию — предельно жесткая линия.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Многие страны, придерживаясь концепции «никаких уступок террористам» как основополагающего принципа, тем не менее склонны к использованию более гибкой тактики в отношениях с террористами</w:t>
      </w:r>
      <w:proofErr w:type="gramStart"/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43A3" w:rsidRPr="0061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="009843A3" w:rsidRPr="0061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 считают, что наиболее эффективным методом разрешения конфликтных ситуаций, особенно, если в них вовлечено несколько государств, является ведение переговоров.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Третий принцип: при выборе способа действий в условиях акта терроризма исходить из национальной принадлежности его участников.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За последние годы в Российской Федерации создана своя система  законодательства в сфере предупреждения и противодействия террористической и экстремистской деятельности.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правовой базы по проблемам противодействия любым формам экстремизма и терроризма является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Конституция Российской Федерации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, национальной и религиозной розни (ст.ст.13,29).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14F1B">
        <w:t>Зарубежные исследователи выделяют следующие виды терроризма: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психический и преступный</w:t>
      </w:r>
      <w:r w:rsidRPr="00614F1B">
        <w:rPr>
          <w:rStyle w:val="apple-converted-space"/>
          <w:b/>
          <w:bCs/>
        </w:rPr>
        <w:t> </w:t>
      </w:r>
      <w:r w:rsidRPr="00614F1B">
        <w:t>(Дж. Белл);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 xml:space="preserve">революционный, </w:t>
      </w:r>
      <w:proofErr w:type="spellStart"/>
      <w:r w:rsidRPr="00614F1B">
        <w:rPr>
          <w:rStyle w:val="a4"/>
        </w:rPr>
        <w:t>субреволюционный</w:t>
      </w:r>
      <w:proofErr w:type="spellEnd"/>
      <w:r w:rsidRPr="00614F1B">
        <w:rPr>
          <w:rStyle w:val="a4"/>
        </w:rPr>
        <w:t xml:space="preserve"> и репрессивный</w:t>
      </w:r>
      <w:r w:rsidRPr="00614F1B">
        <w:rPr>
          <w:rStyle w:val="apple-converted-space"/>
          <w:b/>
          <w:bCs/>
        </w:rPr>
        <w:t> </w:t>
      </w:r>
      <w:r w:rsidRPr="00614F1B">
        <w:t xml:space="preserve">(П. </w:t>
      </w:r>
      <w:proofErr w:type="spellStart"/>
      <w:r w:rsidRPr="00614F1B">
        <w:t>Уилкинсон</w:t>
      </w:r>
      <w:proofErr w:type="spellEnd"/>
      <w:r w:rsidRPr="00614F1B">
        <w:t>, Р. Шульц);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 xml:space="preserve">ядерный, экономический, технологический, </w:t>
      </w:r>
      <w:proofErr w:type="spellStart"/>
      <w:r w:rsidRPr="00614F1B">
        <w:rPr>
          <w:rStyle w:val="a4"/>
        </w:rPr>
        <w:t>экологический</w:t>
      </w:r>
      <w:r w:rsidRPr="00614F1B">
        <w:t>идр</w:t>
      </w:r>
      <w:proofErr w:type="spellEnd"/>
      <w:r w:rsidRPr="00614F1B">
        <w:t>.</w:t>
      </w:r>
      <w:proofErr w:type="gramEnd"/>
    </w:p>
    <w:p w:rsidR="002B48C9" w:rsidRPr="00EC6C4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614F1B">
        <w:t>Терроризм можно классифицировать на следующие самостоятельные виды: по территориальному признаку: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международный; внутригосударственный;</w:t>
      </w:r>
      <w:r w:rsidRPr="00614F1B">
        <w:rPr>
          <w:rStyle w:val="apple-converted-space"/>
          <w:b/>
          <w:bCs/>
        </w:rPr>
        <w:t> </w:t>
      </w:r>
      <w:r w:rsidRPr="00614F1B">
        <w:t>в зависимости от преступной мотивации: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политический;  религиозный; националистический; экономический.</w:t>
      </w:r>
    </w:p>
    <w:p w:rsidR="00614F1B" w:rsidRPr="00614F1B" w:rsidRDefault="00614F1B" w:rsidP="0061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9A">
        <w:rPr>
          <w:rFonts w:ascii="Times New Roman" w:eastAsia="Times New Roman" w:hAnsi="Times New Roman" w:cs="Times New Roman"/>
          <w:b/>
          <w:sz w:val="24"/>
          <w:szCs w:val="24"/>
        </w:rPr>
        <w:t>Исламизм</w:t>
      </w:r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– крайне радикальная (экстремистская) идеология и базирующаяся на ней практика,апеллирующая к исламу и ставящая перед собой политические цели. Как идеология он </w:t>
      </w:r>
      <w:proofErr w:type="spellStart"/>
      <w:r w:rsidRPr="00EE549A">
        <w:rPr>
          <w:rFonts w:ascii="Times New Roman" w:eastAsia="Times New Roman" w:hAnsi="Times New Roman" w:cs="Times New Roman"/>
          <w:sz w:val="24"/>
          <w:szCs w:val="24"/>
        </w:rPr>
        <w:t>представялет</w:t>
      </w:r>
      <w:proofErr w:type="spellEnd"/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49A">
        <w:rPr>
          <w:rFonts w:ascii="Times New Roman" w:eastAsia="Times New Roman" w:hAnsi="Times New Roman" w:cs="Times New Roman"/>
          <w:sz w:val="24"/>
          <w:szCs w:val="24"/>
        </w:rPr>
        <w:t>собоймногогранное</w:t>
      </w:r>
      <w:proofErr w:type="spellEnd"/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явление и совмещает в себе апелляцию к базовым ценностям ислама и модернистскиечерты – элитарность и демократизм. 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Наказание за терроризм, предусмотренное санкцией ст. 205 УК РФ представляет собой лишение свободы: по ч. 1 — на срок от пяти до десяти лет; по ч. 2 — на срок от восьми до пятнадцати; по ч. 3 — на срок от десяти до двадцати лет.</w:t>
      </w:r>
    </w:p>
    <w:p w:rsidR="00C7630B" w:rsidRPr="00EE549A" w:rsidRDefault="00C7630B" w:rsidP="00C7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экстремизма и терроризма – это не только задача государства, но и задача представителей гражданского общества. Эта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Pr="00614F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работа</w:t>
        </w:r>
      </w:hyperlink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какинструмент</w:t>
      </w:r>
      <w:proofErr w:type="spellEnd"/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 усилий граждан России в укреплении нашего экономического и политического потенциала.</w:t>
      </w:r>
    </w:p>
    <w:p w:rsidR="00EE549A" w:rsidRPr="00C7630B" w:rsidRDefault="00EE549A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549A" w:rsidRPr="00C7630B" w:rsidSect="00614F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5376"/>
    <w:rsid w:val="00204B6B"/>
    <w:rsid w:val="002B48C9"/>
    <w:rsid w:val="004C250F"/>
    <w:rsid w:val="005A23F3"/>
    <w:rsid w:val="00614F1B"/>
    <w:rsid w:val="009779CD"/>
    <w:rsid w:val="009843A3"/>
    <w:rsid w:val="00A60E33"/>
    <w:rsid w:val="00A86914"/>
    <w:rsid w:val="00AF5376"/>
    <w:rsid w:val="00C7630B"/>
    <w:rsid w:val="00EC6C4F"/>
    <w:rsid w:val="00E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gtti.ru/index.php/ru/institut/profilaktika-terrorizma-i-ekstremizma/chto-takoe-ekstremizm-i-terrorizm" TargetMode="External"/><Relationship Id="rId4" Type="http://schemas.openxmlformats.org/officeDocument/2006/relationships/hyperlink" Target="http://ngtti.ru/index.php/ru/institut/profilaktika-terrorizma-i-ekstremizma/chto-takoe-ekstremizm-i-terror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МДОУ№148</cp:lastModifiedBy>
  <cp:revision>2</cp:revision>
  <dcterms:created xsi:type="dcterms:W3CDTF">2015-06-26T02:07:00Z</dcterms:created>
  <dcterms:modified xsi:type="dcterms:W3CDTF">2015-06-26T02:07:00Z</dcterms:modified>
</cp:coreProperties>
</file>