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DC" w:rsidRPr="005D06DC" w:rsidRDefault="005D06DC" w:rsidP="005D06DC">
      <w:pPr>
        <w:jc w:val="center"/>
        <w:rPr>
          <w:rFonts w:ascii="Times New Roman" w:hAnsi="Times New Roman" w:cs="Times New Roman"/>
          <w:color w:val="FF0000"/>
          <w:sz w:val="36"/>
          <w:szCs w:val="36"/>
        </w:rPr>
      </w:pPr>
      <w:r w:rsidRPr="005D06DC">
        <w:rPr>
          <w:rFonts w:ascii="Times New Roman" w:hAnsi="Times New Roman" w:cs="Times New Roman"/>
          <w:color w:val="FF0000"/>
          <w:sz w:val="36"/>
          <w:szCs w:val="36"/>
        </w:rPr>
        <w:t>Информация по жилью экономического класса</w:t>
      </w:r>
    </w:p>
    <w:p w:rsidR="005D06DC" w:rsidRPr="005D06DC" w:rsidRDefault="005D06DC" w:rsidP="005D06DC">
      <w:pPr>
        <w:spacing w:after="0"/>
        <w:rPr>
          <w:rFonts w:ascii="Times New Roman" w:hAnsi="Times New Roman" w:cs="Times New Roman"/>
        </w:rPr>
      </w:pPr>
      <w:r w:rsidRPr="005D06DC">
        <w:rPr>
          <w:rFonts w:ascii="Times New Roman" w:hAnsi="Times New Roman" w:cs="Times New Roman"/>
        </w:rPr>
        <w:t>Поставлено на учет, по состоянию на 18.11.2013: -  774 гражданина, из них:</w:t>
      </w:r>
    </w:p>
    <w:p w:rsidR="005D06DC" w:rsidRPr="005D06DC" w:rsidRDefault="005D06DC" w:rsidP="005D06DC">
      <w:pPr>
        <w:spacing w:after="0"/>
        <w:rPr>
          <w:rFonts w:ascii="Times New Roman" w:hAnsi="Times New Roman" w:cs="Times New Roman"/>
        </w:rPr>
      </w:pPr>
      <w:r w:rsidRPr="005D06DC">
        <w:rPr>
          <w:rFonts w:ascii="Times New Roman" w:hAnsi="Times New Roman" w:cs="Times New Roman"/>
        </w:rPr>
        <w:t>- дети, имеющие 3х и более детей  - 28;</w:t>
      </w:r>
    </w:p>
    <w:p w:rsidR="005D06DC" w:rsidRPr="005D06DC" w:rsidRDefault="005D06DC" w:rsidP="005D06DC">
      <w:pPr>
        <w:spacing w:after="0"/>
        <w:rPr>
          <w:rFonts w:ascii="Times New Roman" w:hAnsi="Times New Roman" w:cs="Times New Roman"/>
        </w:rPr>
      </w:pPr>
      <w:r w:rsidRPr="005D06DC">
        <w:rPr>
          <w:rFonts w:ascii="Times New Roman" w:hAnsi="Times New Roman" w:cs="Times New Roman"/>
        </w:rPr>
        <w:t>- учреждения образования – 69;</w:t>
      </w:r>
    </w:p>
    <w:p w:rsidR="005D06DC" w:rsidRPr="005D06DC" w:rsidRDefault="005D06DC" w:rsidP="005D06DC">
      <w:pPr>
        <w:spacing w:after="0"/>
        <w:rPr>
          <w:rFonts w:ascii="Times New Roman" w:hAnsi="Times New Roman" w:cs="Times New Roman"/>
        </w:rPr>
      </w:pPr>
      <w:r w:rsidRPr="005D06DC">
        <w:rPr>
          <w:rFonts w:ascii="Times New Roman" w:hAnsi="Times New Roman" w:cs="Times New Roman"/>
        </w:rPr>
        <w:t>- учреждения здравоохранения – 413;</w:t>
      </w:r>
    </w:p>
    <w:p w:rsidR="005D06DC" w:rsidRPr="005D06DC" w:rsidRDefault="005D06DC" w:rsidP="005D06DC">
      <w:pPr>
        <w:spacing w:after="0"/>
        <w:rPr>
          <w:rFonts w:ascii="Times New Roman" w:hAnsi="Times New Roman" w:cs="Times New Roman"/>
        </w:rPr>
      </w:pPr>
      <w:r w:rsidRPr="005D06DC">
        <w:rPr>
          <w:rFonts w:ascii="Times New Roman" w:hAnsi="Times New Roman" w:cs="Times New Roman"/>
        </w:rPr>
        <w:t>- учреждения культуры – 3.</w:t>
      </w:r>
    </w:p>
    <w:p w:rsidR="005D06DC" w:rsidRDefault="005D06DC" w:rsidP="005D06DC">
      <w:pPr>
        <w:spacing w:line="240" w:lineRule="auto"/>
        <w:rPr>
          <w:rFonts w:ascii="Times New Roman" w:hAnsi="Times New Roman" w:cs="Times New Roman"/>
        </w:rPr>
      </w:pPr>
      <w:r>
        <w:rPr>
          <w:rFonts w:ascii="Times New Roman" w:hAnsi="Times New Roman" w:cs="Times New Roman"/>
        </w:rPr>
        <w:t xml:space="preserve">    </w:t>
      </w:r>
      <w:proofErr w:type="gramStart"/>
      <w:r w:rsidRPr="005D06DC">
        <w:rPr>
          <w:rFonts w:ascii="Times New Roman" w:hAnsi="Times New Roman" w:cs="Times New Roman"/>
        </w:rPr>
        <w:t>Администрация города Красноярска участвует в реализации постановления Правительства РФ от 25.10.2012 №1099 «О некоторых вопросах реализации Федерального закона «О содействии жилищного строительства» в части обеспечения права отдельных категорий граждан на приобретение жилья экономического класса» и закона Красноярского края от 05.03.2013 №4-1106 «О правилах формирования списков граждан, имеющих право на приобретение жилья экономического класса».</w:t>
      </w:r>
      <w:proofErr w:type="gramEnd"/>
    </w:p>
    <w:p w:rsidR="005D06DC" w:rsidRPr="005D06DC" w:rsidRDefault="005D06DC" w:rsidP="005D06DC">
      <w:pPr>
        <w:spacing w:line="240" w:lineRule="auto"/>
        <w:rPr>
          <w:rFonts w:ascii="Times New Roman" w:hAnsi="Times New Roman" w:cs="Times New Roman"/>
        </w:rPr>
      </w:pPr>
      <w:proofErr w:type="gramStart"/>
      <w:r w:rsidRPr="005D06DC">
        <w:rPr>
          <w:rFonts w:ascii="Times New Roman" w:hAnsi="Times New Roman" w:cs="Times New Roman"/>
        </w:rPr>
        <w:t>Указанным постановлением утвержден  «Перечень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w:t>
      </w:r>
      <w:proofErr w:type="gramEnd"/>
      <w:r w:rsidRPr="005D06DC">
        <w:rPr>
          <w:rFonts w:ascii="Times New Roman" w:hAnsi="Times New Roman" w:cs="Times New Roman"/>
        </w:rPr>
        <w:t xml:space="preserve"> Федеральным законом «О содействии развитию жилищного строительства» (далее – Перечень).</w:t>
      </w:r>
    </w:p>
    <w:p w:rsidR="005D06DC"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В Перечне предусмотрены категории граждан, имеющие право на приобретение жилья экономического класса, в том числе:</w:t>
      </w:r>
    </w:p>
    <w:p w:rsidR="005D06DC"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 работающие по основному месту работы в государственных и муниципальных учреждениях здравоохранения, культуры, социальной защиты, занятости населения, физической культуры и спорта:</w:t>
      </w:r>
    </w:p>
    <w:p w:rsidR="005D06DC"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 xml:space="preserve">- граждане,  имеющие 3 и более детей, </w:t>
      </w:r>
    </w:p>
    <w:p w:rsidR="005D06DC"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 граждане, имеющие 1 ребенка и более, при этом возраст каждого из супругов либо одного родителя в неполной семье не превышает 35 лет,  при этом гражданин должен иметь следующие основания:</w:t>
      </w:r>
    </w:p>
    <w:p w:rsidR="005D06DC"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а)  одновременно в совокупности:</w:t>
      </w:r>
    </w:p>
    <w:p w:rsidR="005D06DC"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 гражданин не является членом жилищно-строительного кооператива в соответствии с федеральными законами "О содействии развитию жилищного строительства" и "О введении в действие Земельного кодекса РФ",</w:t>
      </w:r>
    </w:p>
    <w:p w:rsidR="005D06DC"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 общий стаж работы гражданина в государственных и муниципальных учреждениях составляет 3 года и более,</w:t>
      </w:r>
    </w:p>
    <w:p w:rsidR="005D06DC" w:rsidRPr="005D06DC" w:rsidRDefault="005D06DC" w:rsidP="005D06DC">
      <w:pPr>
        <w:spacing w:line="240" w:lineRule="auto"/>
        <w:rPr>
          <w:rFonts w:ascii="Times New Roman" w:hAnsi="Times New Roman" w:cs="Times New Roman"/>
        </w:rPr>
      </w:pPr>
      <w:proofErr w:type="gramStart"/>
      <w:r w:rsidRPr="005D06DC">
        <w:rPr>
          <w:rFonts w:ascii="Times New Roman" w:hAnsi="Times New Roman" w:cs="Times New Roman"/>
        </w:rPr>
        <w:t>- 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5D06DC">
        <w:rPr>
          <w:rFonts w:ascii="Times New Roman" w:hAnsi="Times New Roman" w:cs="Times New Roman"/>
        </w:rPr>
        <w:t xml:space="preserve"> в соответствии со статьей 50 ЖК РФ, более чем на 18 квадратных метров либо количество комнат в жилом помещении меньше количества проживающих в нем семей (в том </w:t>
      </w:r>
      <w:proofErr w:type="gramStart"/>
      <w:r w:rsidRPr="005D06DC">
        <w:rPr>
          <w:rFonts w:ascii="Times New Roman" w:hAnsi="Times New Roman" w:cs="Times New Roman"/>
        </w:rPr>
        <w:t>числе</w:t>
      </w:r>
      <w:proofErr w:type="gramEnd"/>
      <w:r w:rsidRPr="005D06DC">
        <w:rPr>
          <w:rFonts w:ascii="Times New Roman" w:hAnsi="Times New Roman" w:cs="Times New Roman"/>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5D06DC"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б) одно из оснований:</w:t>
      </w:r>
    </w:p>
    <w:p w:rsidR="005D06DC"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 гражданин зарегистрирован по месту жительства в жилом помещении на территории субъекта РФ, в границах которого проведен аукцион, предусмотренный статьей 16.6 Федерального закона "О содействии развитию жилищного строительства";</w:t>
      </w:r>
    </w:p>
    <w:p w:rsidR="00C349AB" w:rsidRPr="005D06DC" w:rsidRDefault="005D06DC" w:rsidP="005D06DC">
      <w:pPr>
        <w:spacing w:line="240" w:lineRule="auto"/>
        <w:rPr>
          <w:rFonts w:ascii="Times New Roman" w:hAnsi="Times New Roman" w:cs="Times New Roman"/>
        </w:rPr>
      </w:pPr>
      <w:r w:rsidRPr="005D06DC">
        <w:rPr>
          <w:rFonts w:ascii="Times New Roman" w:hAnsi="Times New Roman" w:cs="Times New Roman"/>
        </w:rPr>
        <w:t>- гражданин имеет основное место работы (службы) на территории субъекта РФ, в границах которого проведен аукцион.</w:t>
      </w:r>
      <w:bookmarkStart w:id="0" w:name="_GoBack"/>
      <w:bookmarkEnd w:id="0"/>
    </w:p>
    <w:sectPr w:rsidR="00C349AB" w:rsidRPr="005D06DC" w:rsidSect="005D06DC">
      <w:pgSz w:w="11906" w:h="16838"/>
      <w:pgMar w:top="709" w:right="850" w:bottom="709"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DC"/>
    <w:rsid w:val="005D06DC"/>
    <w:rsid w:val="00C3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2D69-F684-4617-B065-BB73AF4C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2015-11-21T13:43:00Z</dcterms:created>
  <dcterms:modified xsi:type="dcterms:W3CDTF">2015-11-21T13:46:00Z</dcterms:modified>
</cp:coreProperties>
</file>