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D9AB" w:themeColor="accent1" w:themeTint="66"/>
  <w:body>
    <w:p w:rsidR="00CB11CB" w:rsidRPr="00F401AF" w:rsidRDefault="00CB11CB" w:rsidP="00D42C45">
      <w:pPr>
        <w:jc w:val="center"/>
        <w:rPr>
          <w:b/>
          <w:color w:val="FF0000"/>
          <w:sz w:val="28"/>
          <w:szCs w:val="28"/>
        </w:rPr>
      </w:pPr>
      <w:r w:rsidRPr="00F401AF">
        <w:rPr>
          <w:b/>
          <w:color w:val="FF0000"/>
          <w:sz w:val="28"/>
          <w:szCs w:val="28"/>
        </w:rPr>
        <w:t>Консультации для родителей</w:t>
      </w:r>
    </w:p>
    <w:p w:rsidR="00F401AF" w:rsidRDefault="00722774" w:rsidP="00F401AF">
      <w:pPr>
        <w:pStyle w:val="a3"/>
        <w:spacing w:line="225" w:lineRule="atLeast"/>
        <w:rPr>
          <w:color w:val="000000"/>
          <w:sz w:val="28"/>
          <w:szCs w:val="28"/>
        </w:rPr>
      </w:pPr>
      <w:r w:rsidRPr="00722774">
        <w:rPr>
          <w:b/>
          <w:bCs/>
          <w:color w:val="000000"/>
          <w:sz w:val="30"/>
          <w:szCs w:val="30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1pt;height:90.45pt" fillcolor="red" strokecolor="#00b050" strokeweight="1.5pt">
            <v:shadow color="#900"/>
            <v:textpath style="font-family:&quot;Impact&quot;;v-text-kern:t" trim="t" fitpath="t" xscale="f" string="Кто такой музыкальный руководитель&#10;в детском саду?"/>
          </v:shape>
        </w:pict>
      </w:r>
    </w:p>
    <w:p w:rsidR="00F401AF" w:rsidRDefault="00F401AF" w:rsidP="00F401AF">
      <w:pPr>
        <w:pStyle w:val="a3"/>
        <w:spacing w:line="22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 не только затейник (кстати, умению радоваться тоже нужно учиться!), оригинальный и универсальный   мастер, с достоинством заявивший о важнейшей позиции своего любимого дела – о гармоничном развитии детей! Сценарист и режиссёр праздников, в программу которых включаются самые разнообразные упражнения, содержащие обучающий аспект</w:t>
      </w:r>
      <w:r>
        <w:rPr>
          <w:b/>
          <w:bCs/>
          <w:color w:val="000000"/>
          <w:sz w:val="28"/>
          <w:szCs w:val="28"/>
        </w:rPr>
        <w:t>.</w:t>
      </w:r>
    </w:p>
    <w:p w:rsidR="00F401AF" w:rsidRDefault="00F401AF" w:rsidP="00F401AF">
      <w:pPr>
        <w:pStyle w:val="a3"/>
        <w:spacing w:line="22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>
        <w:rPr>
          <w:b/>
          <w:bCs/>
          <w:color w:val="000000"/>
          <w:sz w:val="28"/>
          <w:szCs w:val="28"/>
        </w:rPr>
        <w:t>настройкой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вступлением в мир музыки, </w:t>
      </w:r>
      <w:r>
        <w:rPr>
          <w:b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F401AF" w:rsidRDefault="00F401AF" w:rsidP="00F401AF">
      <w:pPr>
        <w:pStyle w:val="a3"/>
        <w:spacing w:line="225" w:lineRule="atLeast"/>
        <w:ind w:firstLine="567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Настраивая, </w:t>
      </w:r>
      <w:r>
        <w:rPr>
          <w:bCs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>
        <w:rPr>
          <w:color w:val="000000"/>
          <w:sz w:val="28"/>
          <w:szCs w:val="28"/>
        </w:rPr>
        <w:t>звуковысотный</w:t>
      </w:r>
      <w:proofErr w:type="spellEnd"/>
      <w:r>
        <w:rPr>
          <w:color w:val="000000"/>
          <w:sz w:val="28"/>
          <w:szCs w:val="28"/>
        </w:rPr>
        <w:t xml:space="preserve"> слух, музыкальную память).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                  </w:t>
      </w:r>
    </w:p>
    <w:p w:rsidR="00F401AF" w:rsidRDefault="00F401AF" w:rsidP="00F401AF">
      <w:pPr>
        <w:pStyle w:val="a3"/>
        <w:spacing w:line="225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Выбирая музыкальный материал, формирует способность ребёнка воспринимать разную музыку, прививает вкус, развивает певческий диапазон, знакомит с азами теории музыки. Учит слушать и слышать музыку.</w:t>
      </w:r>
    </w:p>
    <w:p w:rsidR="00F401AF" w:rsidRDefault="00F401AF" w:rsidP="00F401AF">
      <w:pPr>
        <w:pStyle w:val="a3"/>
        <w:spacing w:line="225" w:lineRule="atLeast"/>
        <w:ind w:firstLine="567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i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азвивает эмоциональность, сопереживание, способность созерцать;</w:t>
      </w:r>
      <w:r>
        <w:rPr>
          <w:i/>
          <w:iCs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формирует способность передачи музыки через движение, пластику, развивает двигательную свободу, координацию,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>, чувства партнёрства.</w:t>
      </w:r>
    </w:p>
    <w:p w:rsidR="00F401AF" w:rsidRDefault="00F401AF" w:rsidP="00F401AF">
      <w:pPr>
        <w:pStyle w:val="a3"/>
        <w:spacing w:line="225" w:lineRule="atLeast"/>
        <w:ind w:firstLine="567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У</w:t>
      </w:r>
      <w:r>
        <w:rPr>
          <w:color w:val="000000"/>
          <w:sz w:val="28"/>
          <w:szCs w:val="28"/>
        </w:rPr>
        <w:t>влекает детей творчеством композиторов и фольклором,  воспитывает чувство уверенности.</w:t>
      </w:r>
    </w:p>
    <w:p w:rsidR="00F401AF" w:rsidRDefault="00F401AF" w:rsidP="00F401AF">
      <w:pPr>
        <w:pStyle w:val="a3"/>
        <w:spacing w:line="22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Педагог, помогая ребёнку: </w:t>
      </w:r>
    </w:p>
    <w:p w:rsidR="00F401AF" w:rsidRDefault="00F401AF" w:rsidP="00F401AF">
      <w:pPr>
        <w:pStyle w:val="a3"/>
        <w:spacing w:line="225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«ковром» своей методики</w:t>
      </w:r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«Смело иди, малыш, я с тобой!»;</w:t>
      </w:r>
    </w:p>
    <w:p w:rsidR="00F401AF" w:rsidRDefault="00F401AF" w:rsidP="00F401AF">
      <w:pPr>
        <w:pStyle w:val="a3"/>
        <w:spacing w:line="225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Предлагает богатый выбор образов, приёмов исполнения, а ребёнок , подражая педагогу,  развивает и совершенствует себя.</w:t>
      </w:r>
    </w:p>
    <w:p w:rsidR="00F401AF" w:rsidRDefault="00F401AF" w:rsidP="00F401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Предоставляя возможность прикоснуться к прекрасному, настраивает на стремление познавать, экспериментировать, открывать</w:t>
      </w:r>
    </w:p>
    <w:p w:rsidR="0074562A" w:rsidRDefault="00AC113E" w:rsidP="00AC113E">
      <w:pPr>
        <w:shd w:val="clear" w:color="auto" w:fill="FFFFFF"/>
        <w:spacing w:after="360" w:line="240" w:lineRule="auto"/>
        <w:jc w:val="both"/>
        <w:rPr>
          <w:rFonts w:ascii="Helvetica" w:hAnsi="Helvetica" w:cs="Helvetica"/>
          <w:b/>
          <w:bCs/>
          <w:i/>
          <w:color w:val="0070C0"/>
          <w:sz w:val="28"/>
          <w:szCs w:val="28"/>
          <w:u w:val="single"/>
          <w:lang w:eastAsia="ru-RU"/>
        </w:rPr>
      </w:pPr>
      <w:bookmarkStart w:id="0" w:name="_GoBack"/>
      <w:bookmarkEnd w:id="0"/>
      <w:r w:rsidRPr="00AC113E">
        <w:rPr>
          <w:rFonts w:ascii="Helvetica" w:hAnsi="Helvetica" w:cs="Helvetica"/>
          <w:b/>
          <w:bCs/>
          <w:i/>
          <w:noProof/>
          <w:color w:val="0070C0"/>
          <w:sz w:val="28"/>
          <w:szCs w:val="28"/>
          <w:u w:val="single"/>
          <w:lang w:eastAsia="ja-JP"/>
        </w:rPr>
        <w:lastRenderedPageBreak/>
        <w:drawing>
          <wp:inline distT="0" distB="0" distL="0" distR="0">
            <wp:extent cx="5514975" cy="8799830"/>
            <wp:effectExtent l="0" t="0" r="0" b="0"/>
            <wp:docPr id="3" name="Рисунок 1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82" cy="88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37" w:rsidRDefault="00C92137" w:rsidP="00F950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113E" w:rsidRPr="00F401AF" w:rsidRDefault="00AC113E" w:rsidP="00AC113E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40"/>
          <w:szCs w:val="40"/>
        </w:rPr>
      </w:pPr>
      <w:r w:rsidRPr="00F401AF">
        <w:rPr>
          <w:b/>
          <w:i/>
          <w:iCs/>
          <w:color w:val="FF0000"/>
          <w:sz w:val="40"/>
          <w:szCs w:val="40"/>
        </w:rPr>
        <w:t xml:space="preserve">Новогодние чудеса, </w:t>
      </w:r>
    </w:p>
    <w:p w:rsidR="00B65353" w:rsidRPr="00B65353" w:rsidRDefault="00AC113E" w:rsidP="00B65353">
      <w:pPr>
        <w:pStyle w:val="a3"/>
        <w:spacing w:before="0" w:beforeAutospacing="0" w:after="0" w:afterAutospacing="0"/>
        <w:jc w:val="center"/>
        <w:rPr>
          <w:b/>
          <w:i/>
          <w:iCs/>
          <w:color w:val="FF0000"/>
          <w:sz w:val="40"/>
          <w:szCs w:val="40"/>
        </w:rPr>
      </w:pPr>
      <w:r w:rsidRPr="00F401AF">
        <w:rPr>
          <w:b/>
          <w:i/>
          <w:iCs/>
          <w:color w:val="FF0000"/>
          <w:sz w:val="40"/>
          <w:szCs w:val="40"/>
        </w:rPr>
        <w:t>или как укрепить веру в Деда Мороза?</w:t>
      </w:r>
    </w:p>
    <w:p w:rsidR="00320BB8" w:rsidRDefault="00AC113E" w:rsidP="00B65353">
      <w:pPr>
        <w:pStyle w:val="a3"/>
        <w:spacing w:before="0" w:beforeAutospacing="0" w:after="0" w:afterAutospacing="0"/>
        <w:rPr>
          <w:noProof/>
        </w:rPr>
      </w:pPr>
      <w:r>
        <w:rPr>
          <w:color w:val="5F6C61"/>
          <w:sz w:val="32"/>
          <w:szCs w:val="32"/>
        </w:rPr>
        <w:t xml:space="preserve">Новогодние чудеса начинаются с письма Деду Морозу. Его непременно нужно написать, а иначе как же добрый дед узнает о самом заветном желании малыша? Если малыш еще не умеет писать, письмо может написать мама под его диктовку. А еще можно нарисовать те подарки, которые хочется отыскать под елочкой. Предложите малышу указать в письме "возможные варианты замены". А то вдруг у дедушки не окажется нужного подарка. Даже у волшебников иногда случаются накладки. После того, как письмо написано, его необходимо отправить. Самый простой вариант ‒ вечером положить письмо под елочку. А утром найти там же ответ от Дедушки Мороза, написанный крупными печатными буквами. В нем могут быть различные просьбы и задания, например, сегодня ‒ сделать гирлянду для елочки, завтра ‒ нарисовать рисунок на зимнюю тему, а послезавтра ‒ слепить снеговика... Таким образом, можно несколько дней радовать малыша письмами-сюрпризами. Есть еще такой способ переписки с Дедом Морозом: положить письмо в морозилку. Где ж еще, как не там Мороз сможет его забрать? Так же можно написать письмо на предварительно вырезанной бумажной снежинке и объяснить малышу, что, когда Дед Мороз прочитает послание, она растает. Положить снежинку можно в кармашек одежды перед сном. А утром, когда малыш проснется вместе проверить ее наличие и очень удивиться, когда обнаружится, что письмо исчезло, а </w:t>
      </w:r>
      <w:r>
        <w:rPr>
          <w:color w:val="5F6C61"/>
          <w:sz w:val="32"/>
          <w:szCs w:val="32"/>
        </w:rPr>
        <w:lastRenderedPageBreak/>
        <w:t>кармашек оказался влажным. Но, кроме этих "не настоящих" способов переписки с северным волшебником, существует и, самый что ни наесть, настоящий. Письмо можно отправить в одну из резиденций Деда Мороза, например, в Устюг.</w:t>
      </w:r>
    </w:p>
    <w:p w:rsidR="00320BB8" w:rsidRDefault="00320BB8" w:rsidP="00B65353">
      <w:pPr>
        <w:pStyle w:val="a3"/>
        <w:spacing w:before="0" w:beforeAutospacing="0" w:after="0" w:afterAutospacing="0"/>
        <w:rPr>
          <w:i/>
          <w:iCs/>
          <w:color w:val="002060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20BB8" w:rsidTr="00320BB8">
        <w:trPr>
          <w:trHeight w:val="2184"/>
        </w:trPr>
        <w:tc>
          <w:tcPr>
            <w:tcW w:w="4785" w:type="dxa"/>
          </w:tcPr>
          <w:p w:rsidR="00320BB8" w:rsidRDefault="00320BB8" w:rsidP="00B65353">
            <w:pPr>
              <w:pStyle w:val="a3"/>
              <w:spacing w:before="0" w:beforeAutospacing="0" w:after="0" w:afterAutospacing="0"/>
              <w:rPr>
                <w:i/>
                <w:iCs/>
                <w:color w:val="002060"/>
                <w:sz w:val="32"/>
                <w:szCs w:val="32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219325" cy="1896745"/>
                  <wp:effectExtent l="0" t="0" r="0" b="0"/>
                  <wp:docPr id="9" name="Рисунок 9" descr="Как Дед Мороз в гости ходил. Билалова Камила, 7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Дед Мороз в гости ходил. Билалова Камила, 7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118" cy="190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20BB8" w:rsidRDefault="00320BB8" w:rsidP="00320BB8">
            <w:pPr>
              <w:pStyle w:val="a3"/>
              <w:spacing w:before="0" w:beforeAutospacing="0" w:after="0" w:afterAutospacing="0"/>
              <w:jc w:val="right"/>
              <w:rPr>
                <w:i/>
                <w:iCs/>
                <w:color w:val="002060"/>
                <w:sz w:val="32"/>
                <w:szCs w:val="32"/>
              </w:rPr>
            </w:pPr>
            <w:r>
              <w:rPr>
                <w:i/>
                <w:iCs/>
                <w:color w:val="002060"/>
                <w:sz w:val="32"/>
                <w:szCs w:val="32"/>
              </w:rPr>
              <w:t>С уважением,</w:t>
            </w:r>
          </w:p>
          <w:p w:rsidR="00320BB8" w:rsidRDefault="00320BB8" w:rsidP="00320BB8">
            <w:pPr>
              <w:pStyle w:val="a3"/>
              <w:spacing w:before="0" w:beforeAutospacing="0" w:after="0" w:afterAutospacing="0"/>
              <w:jc w:val="right"/>
              <w:rPr>
                <w:color w:val="002060"/>
                <w:sz w:val="32"/>
                <w:szCs w:val="32"/>
              </w:rPr>
            </w:pPr>
            <w:r>
              <w:rPr>
                <w:i/>
                <w:iCs/>
                <w:color w:val="002060"/>
                <w:sz w:val="32"/>
                <w:szCs w:val="32"/>
              </w:rPr>
              <w:t>музыкальный руководитель</w:t>
            </w:r>
          </w:p>
          <w:p w:rsidR="00320BB8" w:rsidRPr="00C92137" w:rsidRDefault="00320BB8" w:rsidP="00320BB8">
            <w:pPr>
              <w:pStyle w:val="a3"/>
              <w:spacing w:before="0" w:beforeAutospacing="0" w:after="0" w:afterAutospacing="0"/>
              <w:jc w:val="right"/>
              <w:rPr>
                <w:rFonts w:ascii="Verdana" w:hAnsi="Verdana"/>
                <w:i/>
                <w:color w:val="5F6C61"/>
                <w:sz w:val="16"/>
                <w:szCs w:val="16"/>
              </w:rPr>
            </w:pPr>
            <w:r>
              <w:rPr>
                <w:i/>
                <w:color w:val="002060"/>
                <w:sz w:val="32"/>
                <w:szCs w:val="32"/>
              </w:rPr>
              <w:t>Елена Александровна</w:t>
            </w:r>
          </w:p>
          <w:p w:rsidR="00320BB8" w:rsidRDefault="00320BB8" w:rsidP="00B65353">
            <w:pPr>
              <w:pStyle w:val="a3"/>
              <w:spacing w:before="0" w:beforeAutospacing="0" w:after="0" w:afterAutospacing="0"/>
              <w:rPr>
                <w:i/>
                <w:iCs/>
                <w:color w:val="002060"/>
                <w:sz w:val="32"/>
                <w:szCs w:val="32"/>
              </w:rPr>
            </w:pPr>
          </w:p>
        </w:tc>
      </w:tr>
    </w:tbl>
    <w:p w:rsidR="00B65353" w:rsidRDefault="00B65353" w:rsidP="00B65353">
      <w:pPr>
        <w:pStyle w:val="a3"/>
        <w:spacing w:before="0" w:beforeAutospacing="0" w:after="0" w:afterAutospacing="0"/>
        <w:rPr>
          <w:i/>
          <w:iCs/>
          <w:color w:val="002060"/>
          <w:sz w:val="32"/>
          <w:szCs w:val="32"/>
        </w:rPr>
      </w:pPr>
    </w:p>
    <w:p w:rsidR="00AC113E" w:rsidRDefault="00AC113E" w:rsidP="00AC113E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rFonts w:ascii="Verdana" w:hAnsi="Verdana"/>
          <w:color w:val="5F6C61"/>
          <w:sz w:val="16"/>
          <w:szCs w:val="16"/>
        </w:rPr>
        <w:lastRenderedPageBreak/>
        <w:t> </w:t>
      </w:r>
      <w:r w:rsidR="00320BB8">
        <w:rPr>
          <w:noProof/>
          <w:lang w:eastAsia="ja-JP"/>
        </w:rPr>
        <w:drawing>
          <wp:inline distT="0" distB="0" distL="0" distR="0">
            <wp:extent cx="5428615" cy="8629650"/>
            <wp:effectExtent l="0" t="0" r="0" b="0"/>
            <wp:docPr id="2" name="Рисунок 2" descr="Информация на стенд музыкального руководителя | Консультация (старшая  группа)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на стенд музыкального руководителя | Консультация (старшая  группа)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23" cy="86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3E" w:rsidRDefault="00320BB8" w:rsidP="00320BB8">
      <w:pPr>
        <w:pStyle w:val="a3"/>
        <w:rPr>
          <w:rFonts w:ascii="Verdana" w:hAnsi="Verdana"/>
          <w:color w:val="5F6C61"/>
          <w:sz w:val="16"/>
          <w:szCs w:val="16"/>
        </w:rPr>
      </w:pPr>
      <w:r>
        <w:rPr>
          <w:noProof/>
          <w:lang w:eastAsia="ja-JP"/>
        </w:rPr>
        <w:lastRenderedPageBreak/>
        <w:drawing>
          <wp:inline distT="0" distB="0" distL="0" distR="0">
            <wp:extent cx="5447665" cy="8991600"/>
            <wp:effectExtent l="0" t="0" r="0" b="0"/>
            <wp:docPr id="10" name="Рисунок 10" descr="Внешний вид детей на музыкальных занят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ешний вид детей на музыкальных занят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42" cy="9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13E" w:rsidSect="00C92137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932"/>
    <w:multiLevelType w:val="multilevel"/>
    <w:tmpl w:val="BF0E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D12D86"/>
    <w:multiLevelType w:val="hybridMultilevel"/>
    <w:tmpl w:val="02C6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B6078"/>
    <w:multiLevelType w:val="multilevel"/>
    <w:tmpl w:val="46BE3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CD023A9"/>
    <w:multiLevelType w:val="hybridMultilevel"/>
    <w:tmpl w:val="313C14E2"/>
    <w:lvl w:ilvl="0" w:tplc="64962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/>
  <w:defaultTabStop w:val="708"/>
  <w:characterSpacingControl w:val="doNotCompress"/>
  <w:compat/>
  <w:rsids>
    <w:rsidRoot w:val="00BB4B7A"/>
    <w:rsid w:val="00094DB5"/>
    <w:rsid w:val="001F0D8E"/>
    <w:rsid w:val="00320BB8"/>
    <w:rsid w:val="00324AB7"/>
    <w:rsid w:val="003A7B5C"/>
    <w:rsid w:val="003F6C67"/>
    <w:rsid w:val="005938E5"/>
    <w:rsid w:val="005C3422"/>
    <w:rsid w:val="006B1FEE"/>
    <w:rsid w:val="00722774"/>
    <w:rsid w:val="0074562A"/>
    <w:rsid w:val="00823999"/>
    <w:rsid w:val="00913FA2"/>
    <w:rsid w:val="0092459C"/>
    <w:rsid w:val="009640D5"/>
    <w:rsid w:val="009959BF"/>
    <w:rsid w:val="00AB7674"/>
    <w:rsid w:val="00AC113E"/>
    <w:rsid w:val="00AE47E6"/>
    <w:rsid w:val="00B155E6"/>
    <w:rsid w:val="00B65353"/>
    <w:rsid w:val="00B853FE"/>
    <w:rsid w:val="00BA405B"/>
    <w:rsid w:val="00BB4B7A"/>
    <w:rsid w:val="00C24A02"/>
    <w:rsid w:val="00C92137"/>
    <w:rsid w:val="00CB11CB"/>
    <w:rsid w:val="00D302F2"/>
    <w:rsid w:val="00D42C45"/>
    <w:rsid w:val="00F401AF"/>
    <w:rsid w:val="00F9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59BF"/>
    <w:rPr>
      <w:i/>
      <w:iCs/>
    </w:rPr>
  </w:style>
  <w:style w:type="character" w:styleId="a5">
    <w:name w:val="Hyperlink"/>
    <w:basedOn w:val="a0"/>
    <w:uiPriority w:val="99"/>
    <w:semiHidden/>
    <w:unhideWhenUsed/>
    <w:rsid w:val="009959BF"/>
    <w:rPr>
      <w:color w:val="0000FF"/>
      <w:u w:val="single"/>
    </w:rPr>
  </w:style>
  <w:style w:type="character" w:styleId="a6">
    <w:name w:val="Strong"/>
    <w:basedOn w:val="a0"/>
    <w:uiPriority w:val="22"/>
    <w:qFormat/>
    <w:rsid w:val="009959BF"/>
    <w:rPr>
      <w:b/>
      <w:bCs/>
    </w:rPr>
  </w:style>
  <w:style w:type="paragraph" w:styleId="a7">
    <w:name w:val="List Paragraph"/>
    <w:basedOn w:val="a"/>
    <w:uiPriority w:val="34"/>
    <w:qFormat/>
    <w:rsid w:val="00AB76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D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01AF"/>
  </w:style>
  <w:style w:type="table" w:styleId="aa">
    <w:name w:val="Table Grid"/>
    <w:basedOn w:val="a1"/>
    <w:uiPriority w:val="39"/>
    <w:rsid w:val="0032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FA54-23DC-4F4D-B624-4A87BCA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Natalya</cp:lastModifiedBy>
  <cp:revision>2</cp:revision>
  <dcterms:created xsi:type="dcterms:W3CDTF">2022-03-09T04:51:00Z</dcterms:created>
  <dcterms:modified xsi:type="dcterms:W3CDTF">2022-03-09T04:51:00Z</dcterms:modified>
</cp:coreProperties>
</file>