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FC3" w:rsidRDefault="00C971E0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  <w:r>
        <w:rPr>
          <w:rFonts w:ascii="Times New Roman" w:hAnsi="Times New Roman" w:cs="Times New Roman"/>
          <w:iCs/>
          <w:noProof/>
          <w:sz w:val="16"/>
          <w:szCs w:val="16"/>
          <w:lang w:eastAsia="ru-RU"/>
        </w:rPr>
        <w:drawing>
          <wp:inline distT="0" distB="0" distL="0" distR="0">
            <wp:extent cx="5943600" cy="8993179"/>
            <wp:effectExtent l="0" t="0" r="0" b="0"/>
            <wp:docPr id="1" name="Рисунок 1" descr="C:\Users\Елена\Desktop\УЧЕБНЫЙ ГОД\ДЛЯ САЙТА 80\страницы\отработанное\Документы\ЛОКАЛЬНЫЕ АКТЫ\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УЧЕБНЫЙ ГОД\ДЛЯ САЙТА 80\страницы\отработанное\Документы\ЛОКАЛЬНЫЕ АКТЫ\ggg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5251"/>
                    <a:stretch/>
                  </pic:blipFill>
                  <pic:spPr bwMode="auto">
                    <a:xfrm>
                      <a:off x="0" y="0"/>
                      <a:ext cx="594810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FC3" w:rsidRPr="002A2FC3" w:rsidRDefault="002A2FC3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lastRenderedPageBreak/>
        <w:t>Срок даты заседания Комиссии по урегулированию споров не может превышать 15 дней со дня подачи заявления.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В случае если обращение содержит вопросы, не входящие в компетенцию Учреждения, оно направляется в вышестоящий или соответствующий орган в течение семи дней со дня регистрации.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 xml:space="preserve">Безотлагательному и первоочередному рассмотрению подлежат заявления в случаях, если в обращении основано на доказательствах, в отношении которых существует применение насилия к воспитанникам, угроза их здоровью или </w:t>
      </w:r>
      <w:proofErr w:type="gramStart"/>
      <w:r w:rsidRPr="00C971E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971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71E0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Pr="00C971E0">
        <w:rPr>
          <w:rFonts w:ascii="Times New Roman" w:hAnsi="Times New Roman" w:cs="Times New Roman"/>
          <w:sz w:val="24"/>
          <w:szCs w:val="24"/>
        </w:rPr>
        <w:t xml:space="preserve"> времени отведенного на рассмотрение заявления возникает невозможность исполнения содержащегося в обращении законного требования.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Заседание Комиссии по урегулированию споров считается правомочным, если на нем присутствует 100% членов, и проходит в присутствии участников обеих сторон.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является обязательным для всех участников образовательных отношений в Учреждении, и подлежит исполнению в сроки, предусмотренные указанным решением.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считается принятым, если за него проголосовало не менее 50% членов.</w:t>
      </w:r>
    </w:p>
    <w:p w:rsid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может быть обжаловано в установленном законодательством Российской Федерации порядке.</w:t>
      </w:r>
    </w:p>
    <w:p w:rsidR="0034650D" w:rsidRPr="00C971E0" w:rsidRDefault="0034650D" w:rsidP="00C971E0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 xml:space="preserve">Комиссия по урегулированию споров ежегодно </w:t>
      </w:r>
      <w:proofErr w:type="gramStart"/>
      <w:r w:rsidRPr="00C971E0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C971E0">
        <w:rPr>
          <w:rFonts w:ascii="Times New Roman" w:hAnsi="Times New Roman" w:cs="Times New Roman"/>
          <w:sz w:val="24"/>
          <w:szCs w:val="24"/>
        </w:rPr>
        <w:t xml:space="preserve"> проделанной работе на Управляющем совете Учреждения.</w:t>
      </w:r>
    </w:p>
    <w:p w:rsidR="00C971E0" w:rsidRDefault="00C971E0" w:rsidP="00C971E0">
      <w:pPr>
        <w:pStyle w:val="a3"/>
        <w:tabs>
          <w:tab w:val="left" w:pos="-1701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C971E0" w:rsidRDefault="0034650D" w:rsidP="00C971E0">
      <w:pPr>
        <w:pStyle w:val="a3"/>
        <w:numPr>
          <w:ilvl w:val="0"/>
          <w:numId w:val="8"/>
        </w:num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1E0">
        <w:rPr>
          <w:rFonts w:ascii="Times New Roman" w:hAnsi="Times New Roman" w:cs="Times New Roman"/>
          <w:b/>
          <w:bCs/>
          <w:sz w:val="24"/>
          <w:szCs w:val="24"/>
        </w:rPr>
        <w:t>Права и обязанности членов Комиссии по урегулированию споров</w:t>
      </w:r>
    </w:p>
    <w:p w:rsidR="0034650D" w:rsidRPr="00C971E0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71E0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имеют право: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для проведения дополнительного изучения вопроса;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за помощью в принятии решения вопроса в вышестоящую организацию, к заведующему, специалистам Учреждения, ПМПК по вопросам, относящимся к их компетенции и др.;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Приглашать на заседание свидетелей конфликтной ситуации;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Приглашать на заседание специалистов (педагога-психолога, старшую медицинскую сестру и д.) если они не являются членами Комиссии по урегулированию споров без права совещательного голоса;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color w:val="000000"/>
          <w:sz w:val="24"/>
          <w:szCs w:val="24"/>
        </w:rPr>
        <w:t>Рекомендовать приостанавливать или отменять ранее принятое решение на основании проведенного изучения при согласии участников сторон;</w:t>
      </w:r>
    </w:p>
    <w:p w:rsidR="0034650D" w:rsidRPr="0042397F" w:rsidRDefault="0034650D" w:rsidP="0042397F">
      <w:pPr>
        <w:pStyle w:val="a3"/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Определить срок принятия решения, в случае необходимости дополнительного изучения вопроса в сроки согласно действующему законодательству;</w:t>
      </w:r>
    </w:p>
    <w:p w:rsidR="0034650D" w:rsidRPr="0042397F" w:rsidRDefault="0034650D" w:rsidP="0042397F">
      <w:pPr>
        <w:pStyle w:val="a3"/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в органы самоуправления с предложением о внесении изменений в локальные акты Учреждения.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Председатель Комиссии по урегулированию споров имеет право:</w:t>
      </w:r>
    </w:p>
    <w:p w:rsidR="0034650D" w:rsidRPr="0042397F" w:rsidRDefault="0034650D" w:rsidP="0042397F">
      <w:pPr>
        <w:pStyle w:val="a3"/>
        <w:numPr>
          <w:ilvl w:val="0"/>
          <w:numId w:val="7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накладывать вето на принятое решение, если оно противоречит действующему законодательству;</w:t>
      </w:r>
    </w:p>
    <w:p w:rsidR="0034650D" w:rsidRPr="0042397F" w:rsidRDefault="0034650D" w:rsidP="0042397F">
      <w:pPr>
        <w:pStyle w:val="a3"/>
        <w:numPr>
          <w:ilvl w:val="0"/>
          <w:numId w:val="7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Проводить беседы с участниками спора в одностороннем порядке с целью профилактической работы.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обязаны: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к рассмотрению заявления любого участника образовательных отношений;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Уведомлять участников споров о сроке проведения заседания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активное участие в рассмотрении поданных заявлений;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Соблюдать действующее законодательство о порядке рассмотрения обращений, неразглашении персональных данных сторон.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Заслушивать мнение обеих сторон спора;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решения по каждому обращению открытым голосованием;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По требованию заявителя предоставлять решение и разъяснения участникам сторон спора в устой или письменной формах;</w:t>
      </w:r>
    </w:p>
    <w:p w:rsidR="0034650D" w:rsidRPr="0042397F" w:rsidRDefault="0034650D" w:rsidP="00C971E0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Права участников споров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num" w:pos="86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Участники образовательных отношений имеют право: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лично, а также направлять индивидуальные и коллективные обращения в Комиссию по урегулированию споров Учреждения;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представлять дополнительные документы и материалы либо обращаться с просьбой об их истребовании;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присутствовать на заседании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получать решение или разъяснения по вопросу в письменной или устной формах;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с заявлением о прекращении рассмотрения обращения.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num" w:pos="86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Участники образовательных отношений реализуют право на обращение свободно и добровольно. Осуществление участниками образовательных отношений права на обращение не должно нарушать права и свободы других лиц.</w:t>
      </w:r>
    </w:p>
    <w:p w:rsidR="0034650D" w:rsidRPr="0042397F" w:rsidRDefault="0034650D" w:rsidP="00C971E0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t>Ответственность членов Комиссии по урегулированию споров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num" w:pos="86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ответственность: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ненадлежащее выполнение или невыполнение задач, функций определенных настоящим Положением в соответствии с действующим законодательством;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принятые решения;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безопасность участников споров в связи с их обращением.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num" w:pos="86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персональную ответственность за неразглашение сведений, содержащихся в обращении, а также сведений, касающихся частной жизни участника споров, без его согласия.</w:t>
      </w:r>
    </w:p>
    <w:p w:rsidR="0034650D" w:rsidRPr="0042397F" w:rsidRDefault="0034650D" w:rsidP="00C971E0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t>Делопроизводство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Заявление участников споров подлежит обязательной регистрации секретарем Комиссии по урегулированию споров.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Заседания Комиссии по урегулированию споров оформляются протоколом. Книга протоколов прошнуровывается, пронумеровывается, скрепляется печатью Учреждения и подписью заведующего.</w:t>
      </w:r>
    </w:p>
    <w:p w:rsidR="0034650D" w:rsidRPr="0042397F" w:rsidRDefault="0034650D" w:rsidP="00C971E0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Материалы деятельности Комиссии по урегулированию споров хранятся в документах Учреждения согласно номенклатуре дел.</w:t>
      </w:r>
    </w:p>
    <w:p w:rsidR="007B7239" w:rsidRPr="0042397F" w:rsidRDefault="007B7239" w:rsidP="0042397F">
      <w:pPr>
        <w:spacing w:after="0" w:line="240" w:lineRule="auto"/>
        <w:rPr>
          <w:rFonts w:ascii="Times New Roman" w:hAnsi="Times New Roman" w:cs="Times New Roman"/>
        </w:rPr>
      </w:pPr>
    </w:p>
    <w:sectPr w:rsidR="007B7239" w:rsidRPr="0042397F" w:rsidSect="002A2FC3">
      <w:pgSz w:w="11906" w:h="16838"/>
      <w:pgMar w:top="680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722C"/>
    <w:multiLevelType w:val="hybridMultilevel"/>
    <w:tmpl w:val="B1128828"/>
    <w:lvl w:ilvl="0" w:tplc="3466BC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846BC3"/>
    <w:multiLevelType w:val="multilevel"/>
    <w:tmpl w:val="4DDE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">
    <w:nsid w:val="3667405C"/>
    <w:multiLevelType w:val="multilevel"/>
    <w:tmpl w:val="A12C80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3CEC6710"/>
    <w:multiLevelType w:val="hybridMultilevel"/>
    <w:tmpl w:val="1F42A128"/>
    <w:lvl w:ilvl="0" w:tplc="E4541CF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DB3DFE"/>
    <w:multiLevelType w:val="hybridMultilevel"/>
    <w:tmpl w:val="C9FEBBA8"/>
    <w:lvl w:ilvl="0" w:tplc="3070839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CCB5FA4"/>
    <w:multiLevelType w:val="hybridMultilevel"/>
    <w:tmpl w:val="79AAE8E6"/>
    <w:lvl w:ilvl="0" w:tplc="915E37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9E65A0"/>
    <w:multiLevelType w:val="multilevel"/>
    <w:tmpl w:val="E4BA763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6F4F0C0D"/>
    <w:multiLevelType w:val="multilevel"/>
    <w:tmpl w:val="EBDE54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7746835"/>
    <w:multiLevelType w:val="hybridMultilevel"/>
    <w:tmpl w:val="7D6AD0E8"/>
    <w:lvl w:ilvl="0" w:tplc="6A8E24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50D"/>
    <w:rsid w:val="00267E67"/>
    <w:rsid w:val="002A2FC3"/>
    <w:rsid w:val="0034650D"/>
    <w:rsid w:val="0042397F"/>
    <w:rsid w:val="007B7239"/>
    <w:rsid w:val="00926550"/>
    <w:rsid w:val="00AA3420"/>
    <w:rsid w:val="00C971E0"/>
    <w:rsid w:val="00FB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239"/>
  </w:style>
  <w:style w:type="paragraph" w:styleId="6">
    <w:name w:val="heading 6"/>
    <w:basedOn w:val="a"/>
    <w:next w:val="a"/>
    <w:link w:val="60"/>
    <w:uiPriority w:val="99"/>
    <w:qFormat/>
    <w:rsid w:val="0034650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50D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4650D"/>
    <w:rPr>
      <w:rFonts w:ascii="Calibri" w:eastAsia="Times New Roman" w:hAnsi="Calibri" w:cs="Times New Roman"/>
      <w:b/>
      <w:bCs/>
      <w:lang w:eastAsia="ru-RU"/>
    </w:rPr>
  </w:style>
  <w:style w:type="paragraph" w:styleId="a4">
    <w:name w:val="Body Text"/>
    <w:basedOn w:val="a"/>
    <w:link w:val="a5"/>
    <w:uiPriority w:val="99"/>
    <w:rsid w:val="0034650D"/>
    <w:pPr>
      <w:spacing w:after="0" w:line="240" w:lineRule="auto"/>
      <w:jc w:val="both"/>
    </w:pPr>
    <w:rPr>
      <w:rFonts w:ascii="Calibri" w:eastAsia="Times New Roman" w:hAnsi="Calibri" w:cs="Times New Roman"/>
      <w:sz w:val="32"/>
      <w:szCs w:val="32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34650D"/>
    <w:rPr>
      <w:rFonts w:ascii="Calibri" w:eastAsia="Times New Roman" w:hAnsi="Calibri" w:cs="Times New Roman"/>
      <w:sz w:val="32"/>
      <w:szCs w:val="32"/>
      <w:lang w:eastAsia="ru-RU"/>
    </w:rPr>
  </w:style>
  <w:style w:type="paragraph" w:styleId="a6">
    <w:name w:val="No Spacing"/>
    <w:uiPriority w:val="1"/>
    <w:qFormat/>
    <w:rsid w:val="0034650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2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7F"/>
    <w:rPr>
      <w:rFonts w:ascii="Tahoma" w:hAnsi="Tahoma" w:cs="Tahoma"/>
      <w:sz w:val="16"/>
      <w:szCs w:val="16"/>
    </w:rPr>
  </w:style>
  <w:style w:type="character" w:styleId="a9">
    <w:name w:val="Emphasis"/>
    <w:qFormat/>
    <w:rsid w:val="0042397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2017-02-09T10:03:00Z</cp:lastPrinted>
  <dcterms:created xsi:type="dcterms:W3CDTF">2014-04-01T10:03:00Z</dcterms:created>
  <dcterms:modified xsi:type="dcterms:W3CDTF">2017-03-02T14:14:00Z</dcterms:modified>
</cp:coreProperties>
</file>