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6" w:rsidRPr="002B270B" w:rsidRDefault="009C68D6" w:rsidP="002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val="en-US" w:eastAsia="ru-RU"/>
        </w:rPr>
      </w:pPr>
    </w:p>
    <w:p w:rsidR="006C024A" w:rsidRDefault="00F01876" w:rsidP="00C4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F2B23"/>
          <w:sz w:val="24"/>
          <w:szCs w:val="24"/>
          <w:lang w:eastAsia="ru-RU"/>
        </w:rPr>
        <w:drawing>
          <wp:inline distT="0" distB="0" distL="0" distR="0">
            <wp:extent cx="6105525" cy="8696324"/>
            <wp:effectExtent l="0" t="0" r="0" b="0"/>
            <wp:docPr id="2" name="Рисунок 2" descr="C:\Users\Елена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" t="632" r="1884" b="3136"/>
                    <a:stretch/>
                  </pic:blipFill>
                  <pic:spPr bwMode="auto">
                    <a:xfrm>
                      <a:off x="0" y="0"/>
                      <a:ext cx="6104346" cy="86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876" w:rsidRDefault="00F01876" w:rsidP="00C4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val="en-US" w:eastAsia="ru-RU"/>
        </w:rPr>
      </w:pPr>
    </w:p>
    <w:p w:rsidR="00F01876" w:rsidRDefault="00F01876" w:rsidP="00C4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val="en-US" w:eastAsia="ru-RU"/>
        </w:rPr>
      </w:pPr>
    </w:p>
    <w:p w:rsidR="00F01876" w:rsidRDefault="00F01876" w:rsidP="00C4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val="en-US" w:eastAsia="ru-RU"/>
        </w:rPr>
      </w:pPr>
    </w:p>
    <w:p w:rsidR="00F01876" w:rsidRDefault="00F01876" w:rsidP="00F0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val="en-US" w:eastAsia="ru-RU"/>
        </w:rPr>
      </w:pPr>
    </w:p>
    <w:p w:rsidR="00F01876" w:rsidRPr="00F01876" w:rsidRDefault="00F01876" w:rsidP="00F01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val="en-US" w:eastAsia="ru-RU"/>
        </w:rPr>
      </w:pPr>
    </w:p>
    <w:p w:rsidR="006C024A" w:rsidRPr="00C4279B" w:rsidRDefault="006C024A" w:rsidP="00C4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eastAsia="ru-RU"/>
        </w:rPr>
      </w:pPr>
    </w:p>
    <w:tbl>
      <w:tblPr>
        <w:tblW w:w="11058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984"/>
        <w:gridCol w:w="3261"/>
      </w:tblGrid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создании комиссии по противодействию коррупции в ДОУ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 назначении ответственного должностного лица за профилактику коррупционных и иных правонарушений;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 создании рабочей группы для разработки Положения о кодексе этики и служебного поведения работников учреждения;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 создании комиссии по урегулированию случаев конфликта интересов в учреждении.</w:t>
            </w:r>
          </w:p>
          <w:p w:rsidR="00740FE5" w:rsidRPr="00C4279B" w:rsidRDefault="00740FE5" w:rsidP="00C4279B">
            <w:pPr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положения по противодействию коррупции</w:t>
            </w:r>
          </w:p>
          <w:p w:rsidR="00740FE5" w:rsidRPr="00C4279B" w:rsidRDefault="00740FE5" w:rsidP="00C4279B">
            <w:pPr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документов: Коррупции - НЕТ!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FE5" w:rsidRPr="00C4279B" w:rsidRDefault="00740FE5" w:rsidP="00C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0FE5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1.2. Разработка системы мер, направленных на совершенствование осуществления руководства МБДОУ № </w:t>
            </w:r>
            <w:r w:rsidR="006057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№1.</w:t>
            </w:r>
          </w:p>
          <w:p w:rsidR="00740FE5" w:rsidRPr="00C4279B" w:rsidRDefault="00740FE5" w:rsidP="006057B1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 3: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противодействию коррупции в ДОУ на 201</w:t>
            </w:r>
            <w:r w:rsidR="0060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0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гг.)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педсовета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6057B1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40FE5"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0FE5"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60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0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Педагогических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советах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общих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коллектива;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конференциях для родителей.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совещания работников правоохранительных органов и прокуратуры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6057B1">
            <w:pPr>
              <w:pStyle w:val="a7"/>
              <w:ind w:left="0"/>
              <w:jc w:val="both"/>
              <w:rPr>
                <w:sz w:val="24"/>
              </w:rPr>
            </w:pPr>
            <w:r w:rsidRPr="00C4279B">
              <w:rPr>
                <w:sz w:val="24"/>
              </w:rPr>
              <w:t>Внесение изменений в план противодействия коррупции на 201</w:t>
            </w:r>
            <w:r w:rsidR="006057B1">
              <w:rPr>
                <w:sz w:val="24"/>
              </w:rPr>
              <w:t>7</w:t>
            </w:r>
            <w:r w:rsidRPr="00C4279B">
              <w:rPr>
                <w:sz w:val="24"/>
              </w:rPr>
              <w:t xml:space="preserve"> год в случаях изменения действующего законодательства в сфере противодействия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0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pStyle w:val="a7"/>
              <w:ind w:left="0"/>
              <w:jc w:val="both"/>
              <w:rPr>
                <w:sz w:val="24"/>
              </w:rPr>
            </w:pPr>
            <w:r w:rsidRPr="00C4279B">
              <w:rPr>
                <w:sz w:val="24"/>
              </w:rPr>
              <w:t xml:space="preserve">Рассмотрение вопросов исполнения </w:t>
            </w:r>
            <w:r w:rsidRPr="00C4279B">
              <w:rPr>
                <w:sz w:val="24"/>
              </w:rPr>
              <w:lastRenderedPageBreak/>
              <w:t>законодательства о противодействии коррупции, плана противодействия коррупции на 201</w:t>
            </w:r>
            <w:r w:rsidR="006057B1">
              <w:rPr>
                <w:sz w:val="24"/>
              </w:rPr>
              <w:t>7</w:t>
            </w:r>
            <w:r w:rsidRPr="00C4279B">
              <w:rPr>
                <w:sz w:val="24"/>
              </w:rPr>
              <w:t xml:space="preserve"> год на заседаниях коллегиального органа управления учреждения – Собрании трудового коллектива</w:t>
            </w:r>
          </w:p>
          <w:p w:rsidR="00740FE5" w:rsidRPr="00C4279B" w:rsidRDefault="00740FE5" w:rsidP="00C4279B">
            <w:pPr>
              <w:pStyle w:val="a7"/>
              <w:ind w:left="0"/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</w:t>
            </w:r>
            <w:r w:rsidR="0060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6057B1">
            <w:pPr>
              <w:pStyle w:val="a7"/>
              <w:ind w:left="0"/>
              <w:jc w:val="both"/>
              <w:rPr>
                <w:sz w:val="24"/>
              </w:rPr>
            </w:pPr>
            <w:r w:rsidRPr="00C4279B">
              <w:rPr>
                <w:sz w:val="24"/>
              </w:rPr>
              <w:t>Подведение итогов выполнения мероприятий, предусмотренных планом противодействия коррупции на 201</w:t>
            </w:r>
            <w:r w:rsidR="006057B1">
              <w:rPr>
                <w:sz w:val="24"/>
              </w:rPr>
              <w:t>7</w:t>
            </w:r>
            <w:r w:rsidRPr="00C4279B">
              <w:rPr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</w:t>
            </w:r>
            <w:r w:rsidR="0060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FE5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740FE5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2.2. Совершенствование организации деятельности ДОУ  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размещению государственных заказов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систематического контроля выполнения условий муниципальных заданий и государственных контрактов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 муниципальным заданием и  государственными контрактами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1E4C04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0FE5" w:rsidRDefault="00740FE5" w:rsidP="00C4279B"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Федеральным законом от 17.01.1992          № 2202-1              «О прокуратуре Российской Федерации»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1E4C04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Федеральным законом              от 17.01.1992          № 2202-1              «О прокуратуре Российской Федерации»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0FE5" w:rsidRDefault="00740FE5" w:rsidP="00C4279B"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о фактах нарушения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1E4C04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60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0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0FE5" w:rsidRPr="00C4279B" w:rsidTr="00C4279B">
        <w:trPr>
          <w:trHeight w:val="300"/>
        </w:trPr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2.3. Регламентация использования имущества и ресурсов ДОУ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актов выполненных работ, актов списания в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 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контроля, в том числе и общественного, за использованием и расходованием денежных средств ДОУ, имущества, финансово-хозяйственной деятельностью ДОУ, в том числе: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законности формирования и расходования внебюджетных средств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части родительской платы;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Прозрачность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стимулирующей части фонда оплаты труда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стимулирующих выплат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740FE5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2.4. Обеспечение прав граждан на доступность к информации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системе образования ДОУ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F4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7B1" w:rsidRPr="00C4279B" w:rsidRDefault="006057B1" w:rsidP="00C4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интернет-сайте учреждения и в местах приема граждан информации о работе «телефона доверия» администрации города, а также  иных материалов антикоррупционной пропаганды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7B1" w:rsidRPr="00C4279B" w:rsidRDefault="006057B1" w:rsidP="00C4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B1" w:rsidRPr="00C4279B" w:rsidRDefault="006057B1" w:rsidP="00C4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Первый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F4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общественности публичного доклада о деятельности ДОУ за календарный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F4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F4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ДОУ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начало-конец учебного года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75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общественной приемной (в рамках функционирования органов самоуправления ДОУ)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75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стимулирующих выплат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75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057B1" w:rsidRPr="00C4279B" w:rsidRDefault="006057B1" w:rsidP="0000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7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единой системы оценки качества 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и обучения с использованием процедур: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педагогических и руководящих кадров;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независимая экспертиза оценки воспитания и обучение;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 ДОУ;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о качестве образования в ДОУ;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единой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критериев оценки качества воспитания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обучения (результаты, процессы, условия)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057B1" w:rsidRPr="00C4279B" w:rsidRDefault="006057B1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гражданской и правовой сознательности «Мой выбор» (в </w:t>
            </w:r>
            <w:proofErr w:type="spell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занятий по правам ребенка в средней, старшей - подготовительной группах, тематических конкурсов среди воспитанников, чтение художественной литературы о долге, совести, совестливости: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Осеева « Синие листья», Л.Н. Толстой « Старый дед и внучек», сказка « Лиса и козел», решение игровых проблемных ситуаций: «Можно и нельзя», «Упорство и упрямство», « Как прожить без ссор?», бесед: «Правила поведения в детском саду», «Что такое хорошо?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плохо?» и др., общего родительского собрания)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рисунков воспитанников ДОУ «Я и мои права»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незаконного сбора сре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воспитанников в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постоянно действующего раздела «Нет коррупции!» на официальном сайте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0F1EA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противодействию 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ДОУ публичного отчета о деятельности ДОУ за 201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0F1EA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официальный сайт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057B1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2.5. Совершенствование деятельности сотрудников ДОУ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ДОУ Журнала учета сообщений о совершении коррупционных правонарушений работниками ДОУ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приказа о порядке обработки поступающих в ДОУ сообщений о коррупционных проявлениях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деятельности сотрудников ДОУ на основании обращений граждан о фактах коррупционных проявлений.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и условий, 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сотрудниками ДОУ правил, ограничений и запретов в связи с исполнением должностных обязанностей, а также ответственности за их нарушения.</w:t>
            </w:r>
          </w:p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памяток для сотрудников ДОУ об ограничениях, запретах в их деятельности.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сотрудников ДОУ об изменениях в действующем законодательстве в сфере муниципальной службы, в сфере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2.6. Меры по повышению профессионального уровня педагогических кадров ДОУ</w:t>
            </w:r>
          </w:p>
          <w:p w:rsidR="006057B1" w:rsidRPr="00C4279B" w:rsidRDefault="006057B1" w:rsidP="00C4279B">
            <w:pPr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 правовому просвещению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семинара этического характера среди сотрудников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C68D6" w:rsidRPr="00C4279B" w:rsidRDefault="009C68D6" w:rsidP="00C4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C4279B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 </w:t>
      </w:r>
    </w:p>
    <w:p w:rsidR="002A5CBC" w:rsidRPr="00C4279B" w:rsidRDefault="009C68D6" w:rsidP="00C427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 </w:t>
      </w:r>
    </w:p>
    <w:sectPr w:rsidR="002A5CBC" w:rsidRPr="00C4279B" w:rsidSect="00740FE5">
      <w:pgSz w:w="11906" w:h="16838"/>
      <w:pgMar w:top="567" w:right="70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53CA"/>
    <w:multiLevelType w:val="multilevel"/>
    <w:tmpl w:val="B6AC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8D6"/>
    <w:rsid w:val="00007242"/>
    <w:rsid w:val="000F1EAA"/>
    <w:rsid w:val="00195821"/>
    <w:rsid w:val="002A5CBC"/>
    <w:rsid w:val="002A5D35"/>
    <w:rsid w:val="002B270B"/>
    <w:rsid w:val="0040345D"/>
    <w:rsid w:val="006057B1"/>
    <w:rsid w:val="00646E2D"/>
    <w:rsid w:val="006C024A"/>
    <w:rsid w:val="00740FE5"/>
    <w:rsid w:val="00961422"/>
    <w:rsid w:val="009A3F99"/>
    <w:rsid w:val="009C68D6"/>
    <w:rsid w:val="00AC7597"/>
    <w:rsid w:val="00AF265A"/>
    <w:rsid w:val="00C4279B"/>
    <w:rsid w:val="00F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C"/>
  </w:style>
  <w:style w:type="paragraph" w:styleId="2">
    <w:name w:val="heading 2"/>
    <w:basedOn w:val="a"/>
    <w:link w:val="20"/>
    <w:uiPriority w:val="9"/>
    <w:qFormat/>
    <w:rsid w:val="009C6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68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8D6"/>
    <w:rPr>
      <w:b/>
      <w:bCs/>
    </w:rPr>
  </w:style>
  <w:style w:type="character" w:customStyle="1" w:styleId="apple-converted-space">
    <w:name w:val="apple-converted-space"/>
    <w:basedOn w:val="a0"/>
    <w:rsid w:val="009C68D6"/>
  </w:style>
  <w:style w:type="character" w:styleId="a6">
    <w:name w:val="Emphasis"/>
    <w:basedOn w:val="a0"/>
    <w:uiPriority w:val="20"/>
    <w:qFormat/>
    <w:rsid w:val="009C68D6"/>
    <w:rPr>
      <w:i/>
      <w:iCs/>
    </w:rPr>
  </w:style>
  <w:style w:type="paragraph" w:styleId="a7">
    <w:name w:val="Body Text Indent"/>
    <w:aliases w:val=" Знак"/>
    <w:basedOn w:val="a"/>
    <w:link w:val="a8"/>
    <w:rsid w:val="00195821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19582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1"/>
    <w:uiPriority w:val="59"/>
    <w:rsid w:val="00C427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2014-10-20T09:36:00Z</cp:lastPrinted>
  <dcterms:created xsi:type="dcterms:W3CDTF">2014-10-16T04:19:00Z</dcterms:created>
  <dcterms:modified xsi:type="dcterms:W3CDTF">2017-02-20T07:13:00Z</dcterms:modified>
</cp:coreProperties>
</file>