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color w:val="000000" w:themeColor="text1"/>
          <w:lang w:eastAsia="ru-RU"/>
        </w:rPr>
        <w:id w:val="2650685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/>
          <w:color w:val="000000"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D05089" w:rsidRPr="00D0508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5089" w:rsidRPr="00D05089" w:rsidRDefault="00D05089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color w:val="000000" w:themeColor="text1"/>
                  </w:rPr>
                </w:pPr>
              </w:p>
            </w:tc>
          </w:tr>
          <w:tr w:rsidR="00D05089" w:rsidRPr="00D0508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0000" w:themeColor="tex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05089" w:rsidRPr="00D05089" w:rsidRDefault="00D05089" w:rsidP="00D05089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color w:val="000000" w:themeColor="text1"/>
                        <w:sz w:val="80"/>
                        <w:szCs w:val="80"/>
                      </w:rPr>
                    </w:pPr>
                    <w:r w:rsidRPr="00D05089">
                      <w:rPr>
                        <w:rFonts w:asciiTheme="majorHAnsi" w:eastAsiaTheme="majorEastAsia" w:hAnsiTheme="majorHAnsi" w:cstheme="majorBidi"/>
                        <w:b/>
                        <w:color w:val="000000" w:themeColor="text1"/>
                        <w:sz w:val="80"/>
                        <w:szCs w:val="80"/>
                      </w:rPr>
                      <w:t>Родительское собрание для старшей группы.</w:t>
                    </w:r>
                  </w:p>
                </w:sdtContent>
              </w:sdt>
            </w:tc>
          </w:tr>
          <w:tr w:rsidR="00D05089" w:rsidRPr="00D0508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5089" w:rsidRPr="00D05089" w:rsidRDefault="00D05089" w:rsidP="00D05089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color w:val="000000" w:themeColor="text1"/>
                  </w:rPr>
                </w:pPr>
              </w:p>
            </w:tc>
          </w:tr>
        </w:tbl>
        <w:p w:rsidR="00D05089" w:rsidRPr="00D05089" w:rsidRDefault="00D05089">
          <w:pPr>
            <w:rPr>
              <w:b/>
              <w:color w:val="000000" w:themeColor="text1"/>
            </w:rPr>
          </w:pPr>
        </w:p>
        <w:p w:rsidR="00D05089" w:rsidRPr="00D05089" w:rsidRDefault="00D05089">
          <w:pPr>
            <w:rPr>
              <w:b/>
              <w:color w:val="000000" w:themeColor="text1"/>
            </w:rPr>
          </w:pPr>
        </w:p>
        <w:tbl>
          <w:tblPr>
            <w:tblpPr w:leftFromText="187" w:rightFromText="187" w:horzAnchor="margin" w:tblpXSpec="right" w:tblpYSpec="bottom"/>
            <w:tblW w:w="4236" w:type="pct"/>
            <w:tblLook w:val="04A0"/>
          </w:tblPr>
          <w:tblGrid>
            <w:gridCol w:w="8120"/>
          </w:tblGrid>
          <w:tr w:rsidR="00D05089" w:rsidRPr="00D05089" w:rsidTr="00D05089">
            <w:tc>
              <w:tcPr>
                <w:tcW w:w="81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5089" w:rsidRPr="00D05089" w:rsidRDefault="00D05089">
                <w:pPr>
                  <w:pStyle w:val="a4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D05089">
                  <w:rPr>
                    <w:b/>
                    <w:color w:val="000000" w:themeColor="text1"/>
                    <w:sz w:val="32"/>
                    <w:szCs w:val="32"/>
                  </w:rPr>
                  <w:t>Разработала:</w:t>
                </w:r>
              </w:p>
              <w:p w:rsidR="00D05089" w:rsidRPr="00D05089" w:rsidRDefault="00D05089">
                <w:pPr>
                  <w:pStyle w:val="a4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в</w:t>
                </w:r>
                <w:r w:rsidRPr="00D05089">
                  <w:rPr>
                    <w:b/>
                    <w:color w:val="000000" w:themeColor="text1"/>
                    <w:sz w:val="32"/>
                    <w:szCs w:val="32"/>
                  </w:rPr>
                  <w:t>оспитатель Попкова Л.К.</w:t>
                </w:r>
              </w:p>
              <w:p w:rsidR="00D05089" w:rsidRPr="00D05089" w:rsidRDefault="00D05089">
                <w:pPr>
                  <w:pStyle w:val="a4"/>
                  <w:rPr>
                    <w:b/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D05089" w:rsidRPr="00D05089" w:rsidRDefault="00D05089">
          <w:pPr>
            <w:rPr>
              <w:b/>
              <w:color w:val="000000" w:themeColor="text1"/>
              <w:sz w:val="32"/>
              <w:szCs w:val="32"/>
            </w:rPr>
          </w:pPr>
        </w:p>
        <w:p w:rsidR="00D05089" w:rsidRDefault="00D05089" w:rsidP="00D05089">
          <w:pPr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</w:rPr>
            <w:br w:type="page"/>
          </w:r>
        </w:p>
      </w:sdtContent>
    </w:sdt>
    <w:p w:rsidR="00AD2EEC" w:rsidRDefault="00AD2EEC" w:rsidP="00C05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«Нетрадиционное рисование в старшей группе»</w:t>
      </w:r>
    </w:p>
    <w:p w:rsidR="00C0578D" w:rsidRPr="00AD2EEC" w:rsidRDefault="00C0578D" w:rsidP="00C05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Цель собрания: влияние нетрадиционных техник рисования на творческое  развитие личности ребенка - дошкольника.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Задачи работы с родителями:</w:t>
      </w:r>
    </w:p>
    <w:p w:rsidR="00AD2EEC" w:rsidRPr="00AD2EEC" w:rsidRDefault="00AD2EEC" w:rsidP="00AD2E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понимания у родителей ценности развития детского творчества.</w:t>
      </w:r>
    </w:p>
    <w:p w:rsidR="00AD2EEC" w:rsidRPr="00AD2EEC" w:rsidRDefault="00AD2EEC" w:rsidP="00AD2E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Познакомить родителей с нетрадиционными техниками рисования для детей старшего дошкольного возраста.</w:t>
      </w:r>
    </w:p>
    <w:p w:rsidR="00AD2EEC" w:rsidRPr="00AD2EEC" w:rsidRDefault="00AD2EEC" w:rsidP="00AD2E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Повысить педагогическое мастерство родителей.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Оборудование: материал для рисования (бумага, кисточки, гуашь, акварель, салфетки, трубочки для коктейля, морковь, картофель, ватные палочки, свеча, соль), рисунки детей.</w:t>
      </w:r>
      <w:proofErr w:type="gramEnd"/>
    </w:p>
    <w:p w:rsidR="00AD2EEC" w:rsidRPr="00AD2EEC" w:rsidRDefault="00AD2EEC" w:rsidP="00AD2EE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Ход собрания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Вступительная часть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Воспитатель.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t> Добрый вечер, уважаемые родители! Мы очень рады видеть Вас на   собрании! Сегодня мы поговорим о значении рисования для развития детей и познакомимся с нетрадиционными техниками рисования с детьми старшего дошкольного возраста.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Кто не наблюдал, как рисуют дети? Не свои, так чужие. Не дома, так на улице? Самые маленькие, еще не знают чем и на чем можно рисовать. С увлечением рисуют всем, что оставляет свет на асфальте, стекле, бумаге, песке.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Воспитатель.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 Что такое творчество? В чем оно проявляется? Дошкольное детство является благоприятным периодом для развития творческих способностей потому, что в дошкольном возрасте дети чрезвычайно любознательны, у них есть огромное желание познавать окружающий мир. Детское творчество отличается от творчества взрослого. Ребенок действует подсознательно, он не ставит перед собой целей. Ребенком движет удовлетворение своих потребностей в творчестве. Любой ребенок по природе созидатель. Творчество проявляется у детей в самой неожиданной форме, однако практически всегда связано с </w:t>
      </w: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изо</w:t>
      </w:r>
      <w:proofErr w:type="gram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деятельностью. Изобразительная творческая деятельность имеет большое значение для всестороннего развития детей. </w:t>
      </w: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творческой деятельности, дети развивают зрительное восприятие (наблюдение, воображение, память, осязание, моторику, речь, </w:t>
      </w:r>
      <w:proofErr w:type="spellStart"/>
      <w:r w:rsidRPr="00AD2EEC">
        <w:rPr>
          <w:rFonts w:ascii="Times New Roman" w:eastAsia="Times New Roman" w:hAnsi="Times New Roman" w:cs="Times New Roman"/>
          <w:color w:val="000000"/>
          <w:sz w:val="28"/>
        </w:rPr>
        <w:t>сенсорику</w:t>
      </w:r>
      <w:proofErr w:type="spellEnd"/>
      <w:r w:rsidRPr="00AD2EEC"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Кроме этого творчество формирует в ребенке эстетическую направленность.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 самостоятельно находя средство для его воплощения. Каждый ребенок рисует по-своему, передает свое умение, свое отношение к образу. А чтобы изобразительная деятельность носила творческий характер, необходимо разнообразить материалы и технику выполнения изображения. Например: осенний лес можно нарисовать гуашью, акварелью, мелками, а можно и с помощью 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природного материала, кусочков материи или разных видов круп и т. д. И это мы называем нетрадиционная техника рисования.</w:t>
      </w:r>
    </w:p>
    <w:p w:rsidR="00AD2EEC" w:rsidRPr="00AD2EEC" w:rsidRDefault="002730D4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" w:history="1">
        <w:r w:rsidR="00AD2EEC" w:rsidRPr="00AD2EE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Нетрадиционное рисование</w:t>
        </w:r>
      </w:hyperlink>
      <w:r w:rsidR="00AD2EEC"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 – это толчок к развитию воображения, творчества, проявлению самостоятельности, инициативы, выражения индивидуальности. Каждая техника – это маленькая игра, доставляющая ребенку радость, положительные эмоции. Она не утомляет ребенка, у ребенка сохраняется высокая </w:t>
      </w:r>
      <w:proofErr w:type="gramStart"/>
      <w:r w:rsidR="00AD2EEC" w:rsidRPr="00AD2EEC">
        <w:rPr>
          <w:rFonts w:ascii="Times New Roman" w:eastAsia="Times New Roman" w:hAnsi="Times New Roman" w:cs="Times New Roman"/>
          <w:color w:val="000000"/>
          <w:sz w:val="28"/>
        </w:rPr>
        <w:t>активность</w:t>
      </w:r>
      <w:proofErr w:type="gramEnd"/>
      <w:r w:rsidR="00AD2EEC"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и работоспособность на протяжении всего времени рисования.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Применяемое воспитателями, родителями, педагогами нетрадиционное рисование в старшей группе детского сада может стать одним из компонентов подготовки ребенка к обучению в школе.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Нетрадиционное рисование – это способ самовыражения, общения с самим собой, отличное средство не только для поднятия настроения, но и для взгляда на мир другими глазами, открытия в себе новых возможностей!</w:t>
      </w:r>
    </w:p>
    <w:p w:rsid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В старшей группе можно использовать такие техники, как рисование пальчиками, ладошкой, воском и акварелью, поролоном. Большой популярностью у детей и педагогов пользуется рисование в технике </w:t>
      </w:r>
      <w:proofErr w:type="spell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кляксографии</w:t>
      </w:r>
      <w:proofErr w:type="spellEnd"/>
      <w:r w:rsidRPr="00AD2EEC">
        <w:rPr>
          <w:rFonts w:ascii="Times New Roman" w:eastAsia="Times New Roman" w:hAnsi="Times New Roman" w:cs="Times New Roman"/>
          <w:color w:val="000000"/>
          <w:sz w:val="28"/>
        </w:rPr>
        <w:t>, отпечатков, точечное рисование, разбрызгивание и многие другие способы.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часть - выполнение рисунка.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 Сейчас мы проведем небольшой практикум по рисованию. Предлагаем вам немного пофантазировать. Чтобы немножечко привить вам любовь к изобразительному искусству, вызвать интерес к рисованию сегодня я буду использовать нетрадиционные способы изображения. Такое рисование доставит нам множество положительных эмоций, хорошо знакомые предметы превратятся в </w:t>
      </w: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изо</w:t>
      </w:r>
      <w:proofErr w:type="gram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материалы и помогут стать художниками. Необычные способы рисования увлекают детей, и я советую их использовать дома.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Монотипия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С помощью предметной монотипии можно изобразить необычным способ</w:t>
      </w:r>
      <w:r w:rsidR="00C0578D">
        <w:rPr>
          <w:rFonts w:ascii="Times New Roman" w:eastAsia="Times New Roman" w:hAnsi="Times New Roman" w:cs="Times New Roman"/>
          <w:color w:val="000000"/>
          <w:sz w:val="28"/>
        </w:rPr>
        <w:t>ом симметричный предмет (птиц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, жука, цветок). Пейзажная монотипия открывает возможность рисовать природу и получать оттиск в зеркальном отображении (как в воде). Отпечаток получается только один. Отсюда и название - монотипия (от </w:t>
      </w: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греческого</w:t>
      </w:r>
      <w:proofErr w:type="gram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D2EEC">
        <w:rPr>
          <w:rFonts w:ascii="Times New Roman" w:eastAsia="Times New Roman" w:hAnsi="Times New Roman" w:cs="Times New Roman"/>
          <w:color w:val="000000"/>
          <w:sz w:val="28"/>
        </w:rPr>
        <w:t>monos</w:t>
      </w:r>
      <w:proofErr w:type="spell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- один, единый и </w:t>
      </w:r>
      <w:proofErr w:type="spellStart"/>
      <w:r w:rsidRPr="00AD2EEC">
        <w:rPr>
          <w:rFonts w:ascii="Times New Roman" w:eastAsia="Times New Roman" w:hAnsi="Times New Roman" w:cs="Times New Roman"/>
          <w:color w:val="000000"/>
          <w:sz w:val="28"/>
        </w:rPr>
        <w:t>tupos</w:t>
      </w:r>
      <w:proofErr w:type="spell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отпечаток). С помощью рисования техникой «монотипия» - получаются идеально симметричные предметы или великолепные пейзажи.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Предметная монотипия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Пейзажная монотипия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Фотокопия – рисование свечкой.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Для основного рисунка используется любой водоотталкивающий материал: свеча, кусок сухого мыла, белый восковый мелок.  Невидимые контуры не будут окрашиваться при нанесении поверх них акварельной краски, а будут проявляться, как это происходит при проявлении фотопленки.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Пример рисунка в технике фотокопия «Зимний лес».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-Придумать эскиз будущего узора.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-Выполнить рисунок на листе при помощи свечи или белого воскового мелка.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-Равномерно покрыть рисунок акварелью </w:t>
      </w:r>
      <w:proofErr w:type="spell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голубого</w:t>
      </w:r>
      <w:proofErr w:type="spell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или фиолетового цвета.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 «</w:t>
      </w:r>
      <w:proofErr w:type="gramStart"/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тычка</w:t>
      </w:r>
      <w:proofErr w:type="gramEnd"/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» (рисование жесткой полусухой кистью)</w:t>
      </w:r>
    </w:p>
    <w:p w:rsidR="00AD2EEC" w:rsidRPr="00AD2EEC" w:rsidRDefault="00C0578D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Материалы: а</w:t>
      </w:r>
      <w:r w:rsidR="00AD2EEC" w:rsidRPr="00AD2EEC">
        <w:rPr>
          <w:rFonts w:ascii="Times New Roman" w:eastAsia="Times New Roman" w:hAnsi="Times New Roman" w:cs="Times New Roman"/>
          <w:color w:val="000000"/>
          <w:sz w:val="28"/>
        </w:rPr>
        <w:t>льбомный лист бумаги, простой карандаш, гуашь, жесткие и мягкие кисточки,  баночка с водой, тряпочка.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Рисуем простым карандашом контурное изображение животного (детям старшего возраста контуры животных можно не намечать).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На сухую жесткую кисточку набираем совсем немного гуаши нужного цвета и, держа кисть вертикально (кисточка стучит "каблуком"), делаем сверху "</w:t>
      </w: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тычки</w:t>
      </w:r>
      <w:proofErr w:type="gramEnd"/>
      <w:r w:rsidRPr="00AD2EEC">
        <w:rPr>
          <w:rFonts w:ascii="Times New Roman" w:eastAsia="Times New Roman" w:hAnsi="Times New Roman" w:cs="Times New Roman"/>
          <w:color w:val="000000"/>
          <w:sz w:val="28"/>
        </w:rPr>
        <w:t>", располагая их внутри и по краям силуэта животного.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Когда краска подсохнет, нарисуем животному кончиком мягкой кисточки глаза, нос, рот, усы и другие характерные детали.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Варианты работ: тычком жесткой полусухой кисти можно рисовать котенка, собаку, овечку, козу, ежа, гриву льва, снеговика, снег, елку, сосну, лес, солнце, цветы (одуванчики, подсолнухи) и многое другое</w:t>
      </w:r>
      <w:proofErr w:type="gramEnd"/>
    </w:p>
    <w:p w:rsidR="00AD2EEC" w:rsidRPr="00AD2EEC" w:rsidRDefault="00AD2EEC" w:rsidP="00AD2E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Рисование ватной палочкой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Материал: половина альбомного листа, простой карандаш, ватные палочки, гуашь (или акриловые краски), баночка с водой, тряпочка.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Ход работы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1.    Простым карандашом намечаем контуры крупного предмета, например бабочки.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2.    Затем на кончик ватной палочки набираем гуашь определенного цвета и  рисуем по контуру силуэта бабочки, чтобы получались точки. Для того</w:t>
      </w: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чтобы сменить цвет, приготовьте чистую ватную палочку.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3.    Из точек на крыльях бабочки составляем различные узоры: цветы, разноцветные полоски, геометрические формы и т.д.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Мокрые картинки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Материал</w:t>
      </w:r>
      <w:r w:rsidRPr="00AD2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t> лист бумаги для акварели; акварельные краски; широкие и тонкие мягкие кисточки; баночка с водой; тряпочка.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Ход работы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lastRenderedPageBreak/>
        <w:t>1. Широкой кистью на лист бумаги нанесем много воды.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2. Ребенок  на тонкую кисточку набирает акварельную краску и дотрагивается ею до листа бумаги в нескольких местах. Точка начинает расползаться.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3. Свободные  места заполняются растекающимися  точками других цветов.</w:t>
      </w:r>
    </w:p>
    <w:p w:rsidR="00AD2EEC" w:rsidRPr="00AD2EEC" w:rsidRDefault="00AD2EEC" w:rsidP="00AD2E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4. Вместе с  ребенком подумайте, что напоминает  его картина. Дайте название  детской работе.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Печатание морковью и картофелем.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       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Изобразительная деятельность находится в очень тонких и своеобразных связях с умственной деятельностью ребёнка с нарушением зрения, с его личностными качествами характера и поведения, а так же с тем своеобразием специфических особенностей, которые возникают на фоне зрительной патологии. Рисование оказывает разностороннее влияние на формирование всей личности ребёнка. Прежде </w:t>
      </w:r>
      <w:proofErr w:type="gramStart"/>
      <w:r w:rsidRPr="00AD2EEC">
        <w:rPr>
          <w:rFonts w:ascii="Times New Roman" w:eastAsia="Times New Roman" w:hAnsi="Times New Roman" w:cs="Times New Roman"/>
          <w:color w:val="000000"/>
          <w:sz w:val="28"/>
        </w:rPr>
        <w:t>всего</w:t>
      </w:r>
      <w:proofErr w:type="gramEnd"/>
      <w:r w:rsidRPr="00AD2EEC">
        <w:rPr>
          <w:rFonts w:ascii="Times New Roman" w:eastAsia="Times New Roman" w:hAnsi="Times New Roman" w:cs="Times New Roman"/>
          <w:color w:val="000000"/>
          <w:sz w:val="28"/>
        </w:rPr>
        <w:t xml:space="preserve"> оно, являясь одним из средств отражения предметного мира, способствует развитию познавательной деятельности.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Нам, взрослым, и в первую очередь родителям, необходимо развивать в ребёнке чувство красоты. Именно от нас зависит, какой – богатой или бедной будет его духовная жизнь.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Чтобы привить любовь к изобразительному искусству, вызвать интерес к рисованию нужно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AD2EEC" w:rsidRPr="00AD2EEC" w:rsidRDefault="00AD2EEC" w:rsidP="00AD2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Подведение итогов собрания. </w:t>
      </w:r>
      <w:r w:rsidRPr="00AD2EE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AD2EEC">
        <w:rPr>
          <w:rFonts w:ascii="Times New Roman" w:eastAsia="Times New Roman" w:hAnsi="Times New Roman" w:cs="Times New Roman"/>
          <w:color w:val="000000"/>
          <w:sz w:val="28"/>
        </w:rPr>
        <w:t>: Вот и подошло к концу наше собрание. В подведение итогов мы хотим вам дать несколько рекомендаций.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AD2EEC">
        <w:rPr>
          <w:rFonts w:ascii="Times New Roman" w:eastAsia="Times New Roman" w:hAnsi="Times New Roman" w:cs="Times New Roman"/>
          <w:color w:val="000000"/>
          <w:sz w:val="28"/>
        </w:rPr>
        <w:t>Располагайте материалы для рисования в поле зрения ребенка, чтобы возникало желание творить. Хвалите своего ребенка, помогайте, доверяйте ему. Ведь ваш ребенок индивидуален. Надеемся, что наш практикум не прошел даром и теперь вместе с детьми вы можете создать замечательные оригинальные. Благодарим за активное участие и творческую работу.</w:t>
      </w:r>
    </w:p>
    <w:p w:rsidR="0050519E" w:rsidRDefault="0050519E"/>
    <w:sectPr w:rsidR="0050519E" w:rsidSect="00D050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616"/>
    <w:multiLevelType w:val="multilevel"/>
    <w:tmpl w:val="C38E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EEC"/>
    <w:rsid w:val="002730D4"/>
    <w:rsid w:val="003B0DF4"/>
    <w:rsid w:val="0050519E"/>
    <w:rsid w:val="00751F80"/>
    <w:rsid w:val="00801B38"/>
    <w:rsid w:val="00AD2EEC"/>
    <w:rsid w:val="00C0578D"/>
    <w:rsid w:val="00C91E46"/>
    <w:rsid w:val="00D05089"/>
    <w:rsid w:val="00FC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2EEC"/>
  </w:style>
  <w:style w:type="paragraph" w:customStyle="1" w:styleId="c12">
    <w:name w:val="c12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2EEC"/>
    <w:rPr>
      <w:color w:val="0000FF"/>
      <w:u w:val="single"/>
    </w:rPr>
  </w:style>
  <w:style w:type="character" w:customStyle="1" w:styleId="c3">
    <w:name w:val="c3"/>
    <w:basedOn w:val="a0"/>
    <w:rsid w:val="00AD2EEC"/>
  </w:style>
  <w:style w:type="paragraph" w:customStyle="1" w:styleId="c4">
    <w:name w:val="c4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2EEC"/>
  </w:style>
  <w:style w:type="paragraph" w:styleId="a4">
    <w:name w:val="No Spacing"/>
    <w:link w:val="a5"/>
    <w:uiPriority w:val="1"/>
    <w:qFormat/>
    <w:rsid w:val="00D05089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0508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triz-plus.ru/xudozhestvennoe-tvorchestvo/netradicionnoe-risovanie&amp;sa=D&amp;ust=1454231286623000&amp;usg=AFQjCNEpy6_TYVHOk7htKDRcc3q1KJt7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1471</Words>
  <Characters>8390</Characters>
  <Application>Microsoft Office Word</Application>
  <DocSecurity>0</DocSecurity>
  <Lines>69</Lines>
  <Paragraphs>19</Paragraphs>
  <ScaleCrop>false</ScaleCrop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для старшей группы.</dc:title>
  <dc:subject/>
  <dc:creator>User</dc:creator>
  <cp:keywords/>
  <dc:description/>
  <cp:lastModifiedBy>User</cp:lastModifiedBy>
  <cp:revision>12</cp:revision>
  <dcterms:created xsi:type="dcterms:W3CDTF">2016-10-28T05:22:00Z</dcterms:created>
  <dcterms:modified xsi:type="dcterms:W3CDTF">2016-11-02T13:27:00Z</dcterms:modified>
</cp:coreProperties>
</file>