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38578535"/>
        <w:docPartObj>
          <w:docPartGallery w:val="Cover Pages"/>
          <w:docPartUnique/>
        </w:docPartObj>
      </w:sdtPr>
      <w:sdtEndPr>
        <w:rPr>
          <w:b/>
          <w:i/>
          <w:sz w:val="28"/>
          <w:szCs w:val="28"/>
        </w:rPr>
      </w:sdtEndPr>
      <w:sdtContent>
        <w:p w14:paraId="196011E8" w14:textId="26B872A2" w:rsidR="00354AEB" w:rsidRDefault="00354AEB"/>
        <w:p w14:paraId="61245828" w14:textId="532E83A4" w:rsidR="00354AEB" w:rsidRDefault="00354AEB">
          <w:pPr>
            <w:rPr>
              <w:rFonts w:ascii="Times New Roman" w:hAnsi="Times New Roman"/>
              <w:b/>
              <w:i/>
              <w:sz w:val="28"/>
              <w:szCs w:val="28"/>
            </w:rPr>
          </w:pPr>
          <w:r>
            <w:rPr>
              <w:noProof/>
            </w:rPr>
            <w:pict w14:anchorId="0E969663">
              <v:shapetype id="_x0000_t202" coordsize="21600,21600" o:spt="202" path="m,l,21600r21600,l21600,xe">
                <v:stroke joinstyle="miter"/>
                <v:path gradientshapeok="t" o:connecttype="rect"/>
              </v:shapetype>
              <v:shape id="Текстовое поле 131" o:spid="_x0000_s1027" type="#_x0000_t202" style="position:absolute;margin-left:55.65pt;margin-top:454.65pt;width:449.9pt;height:146.85pt;z-index:251663360;visibility:visible;mso-height-percent:350;mso-left-percent:77;mso-top-percent:540;mso-wrap-distance-left:14.4pt;mso-wrap-distance-top:0;mso-wrap-distance-right:14.4pt;mso-wrap-distance-bottom:0;mso-position-horizontal-relative:margin;mso-position-vertical-relative:page;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04614630" w14:textId="3D5FC12A" w:rsidR="00354AEB" w:rsidRDefault="00354AEB">
                      <w:pPr>
                        <w:pStyle w:val="a4"/>
                        <w:spacing w:before="40" w:after="560" w:line="216" w:lineRule="auto"/>
                        <w:rPr>
                          <w:color w:val="4F81BD" w:themeColor="accent1"/>
                          <w:sz w:val="72"/>
                          <w:szCs w:val="72"/>
                        </w:rPr>
                      </w:pPr>
                      <w:sdt>
                        <w:sdtPr>
                          <w:rPr>
                            <w:color w:val="4F81BD" w:themeColor="accent1"/>
                            <w:sz w:val="72"/>
                            <w:szCs w:val="72"/>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 xml:space="preserve">Консультация </w:t>
                          </w:r>
                          <w:r w:rsidR="00BA0C33">
                            <w:rPr>
                              <w:color w:val="4F81BD" w:themeColor="accent1"/>
                              <w:sz w:val="72"/>
                              <w:szCs w:val="72"/>
                            </w:rPr>
                            <w:t>для родителей</w:t>
                          </w:r>
                        </w:sdtContent>
                      </w:sdt>
                    </w:p>
                    <w:sdt>
                      <w:sdtPr>
                        <w:rPr>
                          <w:caps/>
                          <w:color w:val="215868" w:themeColor="accent5" w:themeShade="80"/>
                          <w:sz w:val="28"/>
                          <w:szCs w:val="28"/>
                        </w:rPr>
                        <w:alias w:val="Подзаголовок"/>
                        <w:tag w:val=""/>
                        <w:id w:val="-2090151685"/>
                        <w:dataBinding w:prefixMappings="xmlns:ns0='http://purl.org/dc/elements/1.1/' xmlns:ns1='http://schemas.openxmlformats.org/package/2006/metadata/core-properties' " w:xpath="/ns1:coreProperties[1]/ns0:subject[1]" w:storeItemID="{6C3C8BC8-F283-45AE-878A-BAB7291924A1}"/>
                        <w:text/>
                      </w:sdtPr>
                      <w:sdtContent>
                        <w:p w14:paraId="22CE651F" w14:textId="7C277C7B" w:rsidR="00354AEB" w:rsidRDefault="00BA0C33">
                          <w:pPr>
                            <w:pStyle w:val="a4"/>
                            <w:spacing w:before="40" w:after="40"/>
                            <w:rPr>
                              <w:caps/>
                              <w:color w:val="215868" w:themeColor="accent5" w:themeShade="80"/>
                              <w:sz w:val="28"/>
                              <w:szCs w:val="28"/>
                            </w:rPr>
                          </w:pPr>
                          <w:r>
                            <w:rPr>
                              <w:caps/>
                              <w:color w:val="215868" w:themeColor="accent5" w:themeShade="80"/>
                              <w:sz w:val="28"/>
                              <w:szCs w:val="28"/>
                            </w:rPr>
                            <w:t>Безопасность в перио летнего оздоровительного периода</w:t>
                          </w:r>
                        </w:p>
                      </w:sdtContent>
                    </w:sdt>
                    <w:p w14:paraId="630A2D40" w14:textId="016E96F4" w:rsidR="00354AEB" w:rsidRDefault="00921718">
                      <w:pPr>
                        <w:pStyle w:val="a4"/>
                        <w:spacing w:before="80" w:after="40"/>
                        <w:rPr>
                          <w:caps/>
                          <w:color w:val="4BACC6" w:themeColor="accent5"/>
                          <w:sz w:val="24"/>
                          <w:szCs w:val="24"/>
                        </w:rPr>
                      </w:pPr>
                      <w:r>
                        <w:rPr>
                          <w:caps/>
                          <w:color w:val="4BACC6" w:themeColor="accent5"/>
                          <w:sz w:val="24"/>
                          <w:szCs w:val="24"/>
                        </w:rPr>
                        <w:t>Воспитатель: Олимова Умеда Бозорбоевна</w:t>
                      </w:r>
                    </w:p>
                  </w:txbxContent>
                </v:textbox>
                <w10:wrap type="square" anchorx="margin" anchory="page"/>
              </v:shape>
            </w:pict>
          </w:r>
          <w:r>
            <w:rPr>
              <w:noProof/>
            </w:rPr>
            <w:pict w14:anchorId="64F4492D">
              <v:rect id="Прямоугольник 24" o:spid="_x0000_s1026" style="position:absolute;margin-left:-4.4pt;margin-top:0;width:46.8pt;height:77.75pt;z-index:25166233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" fillcolor="#4f81bd [3204]" stroked="f" strokeweight="2pt">
                <o:lock v:ext="edit" aspectratio="t"/>
                <v:textbox inset="3.6pt,,3.6pt">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fullDate="2023-01-01T00:00:00Z">
                          <w:dateFormat w:val="yyyy"/>
                          <w:lid w:val="ru-RU"/>
                          <w:storeMappedDataAs w:val="dateTime"/>
                          <w:calendar w:val="gregorian"/>
                        </w:date>
                      </w:sdtPr>
                      <w:sdtContent>
                        <w:p w14:paraId="2549CB72" w14:textId="2D8D7C29" w:rsidR="00354AEB" w:rsidRDefault="00354AEB">
                          <w:pPr>
                            <w:pStyle w:val="a4"/>
                            <w:jc w:val="right"/>
                            <w:rPr>
                              <w:color w:val="FFFFFF" w:themeColor="background1"/>
                              <w:sz w:val="24"/>
                              <w:szCs w:val="24"/>
                            </w:rPr>
                          </w:pPr>
                          <w:r>
                            <w:rPr>
                              <w:color w:val="FFFFFF" w:themeColor="background1"/>
                              <w:sz w:val="24"/>
                              <w:szCs w:val="24"/>
                            </w:rPr>
                            <w:t>2023</w:t>
                          </w:r>
                        </w:p>
                      </w:sdtContent>
                    </w:sdt>
                  </w:txbxContent>
                </v:textbox>
                <w10:wrap anchorx="margin" anchory="page"/>
              </v:rect>
            </w:pict>
          </w:r>
          <w:r>
            <w:rPr>
              <w:b/>
              <w:i/>
              <w:sz w:val="28"/>
              <w:szCs w:val="28"/>
            </w:rPr>
            <w:br w:type="page"/>
          </w:r>
        </w:p>
      </w:sdtContent>
    </w:sdt>
    <w:p w14:paraId="7BCD353B" w14:textId="607284BC" w:rsidR="00101D7F" w:rsidRPr="00101D7F" w:rsidRDefault="00C23AA1" w:rsidP="00921718">
      <w:pPr>
        <w:pStyle w:val="a3"/>
        <w:ind w:left="2124" w:firstLine="708"/>
        <w:jc w:val="both"/>
      </w:pPr>
      <w:r w:rsidRPr="00101D7F">
        <w:rPr>
          <w:b/>
          <w:i/>
          <w:noProof/>
          <w:sz w:val="28"/>
          <w:szCs w:val="28"/>
        </w:rPr>
        <w:lastRenderedPageBreak/>
        <w:drawing>
          <wp:anchor distT="0" distB="0" distL="114300" distR="114300" simplePos="0" relativeHeight="251660288" behindDoc="1" locked="0" layoutInCell="1" allowOverlap="1" wp14:anchorId="7BCD3556" wp14:editId="7BCD3557">
            <wp:simplePos x="0" y="0"/>
            <wp:positionH relativeFrom="column">
              <wp:posOffset>3339465</wp:posOffset>
            </wp:positionH>
            <wp:positionV relativeFrom="paragraph">
              <wp:posOffset>393065</wp:posOffset>
            </wp:positionV>
            <wp:extent cx="2659380" cy="1666240"/>
            <wp:effectExtent l="0" t="0" r="0" b="0"/>
            <wp:wrapTight wrapText="bothSides">
              <wp:wrapPolygon edited="0">
                <wp:start x="0" y="0"/>
                <wp:lineTo x="0" y="21238"/>
                <wp:lineTo x="21507" y="21238"/>
                <wp:lineTo x="21507" y="0"/>
                <wp:lineTo x="0" y="0"/>
              </wp:wrapPolygon>
            </wp:wrapTight>
            <wp:docPr id="2" name="i-main-pic" descr="Картинка 81 из 38472">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81 из 38472">
                      <a:hlinkClick r:id="rId6" tgtFrame="_blank"/>
                    </pic:cNvPr>
                    <pic:cNvPicPr>
                      <a:picLocks noChangeAspect="1" noChangeArrowheads="1"/>
                    </pic:cNvPicPr>
                  </pic:nvPicPr>
                  <pic:blipFill rotWithShape="1">
                    <a:blip r:embed="rId7" r:link="rId8" cstate="print"/>
                    <a:srcRect r="7878"/>
                    <a:stretch/>
                  </pic:blipFill>
                  <pic:spPr bwMode="auto">
                    <a:xfrm>
                      <a:off x="0" y="0"/>
                      <a:ext cx="2659380" cy="1666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CD353C" w14:textId="77777777" w:rsidR="00101D7F" w:rsidRPr="00101D7F" w:rsidRDefault="00101D7F" w:rsidP="00101D7F">
      <w:pPr>
        <w:jc w:val="both"/>
        <w:rPr>
          <w:rFonts w:ascii="Times New Roman" w:hAnsi="Times New Roman"/>
        </w:rPr>
      </w:pPr>
    </w:p>
    <w:p w14:paraId="7BCD353D" w14:textId="77777777" w:rsidR="00C23AA1" w:rsidRPr="00101D7F" w:rsidRDefault="00C23AA1" w:rsidP="00101D7F">
      <w:pPr>
        <w:pStyle w:val="4"/>
        <w:jc w:val="center"/>
        <w:rPr>
          <w:rFonts w:ascii="Times New Roman" w:hAnsi="Times New Roman"/>
          <w:color w:val="FF0000"/>
        </w:rPr>
      </w:pPr>
      <w:r w:rsidRPr="00101D7F">
        <w:rPr>
          <w:rFonts w:ascii="Times New Roman" w:hAnsi="Times New Roman"/>
          <w:color w:val="FF0000"/>
        </w:rPr>
        <w:t>«Ребёнок на даче»</w:t>
      </w:r>
    </w:p>
    <w:p w14:paraId="7BCD353E" w14:textId="77777777" w:rsidR="00C23AA1" w:rsidRPr="00101D7F" w:rsidRDefault="00C23AA1" w:rsidP="00101D7F">
      <w:pPr>
        <w:pStyle w:val="a3"/>
        <w:jc w:val="center"/>
        <w:rPr>
          <w:sz w:val="22"/>
          <w:szCs w:val="22"/>
        </w:rPr>
      </w:pPr>
      <w:r w:rsidRPr="00101D7F">
        <w:rPr>
          <w:b/>
          <w:bCs/>
          <w:sz w:val="22"/>
          <w:szCs w:val="22"/>
          <w:u w:val="single"/>
        </w:rPr>
        <w:t>ОГОНЬ</w:t>
      </w:r>
    </w:p>
    <w:p w14:paraId="7BCD353F" w14:textId="77777777" w:rsidR="00C23AA1" w:rsidRPr="00101D7F" w:rsidRDefault="00C23AA1" w:rsidP="00101D7F">
      <w:pPr>
        <w:pStyle w:val="a3"/>
        <w:jc w:val="both"/>
        <w:rPr>
          <w:sz w:val="22"/>
          <w:szCs w:val="22"/>
        </w:rPr>
      </w:pPr>
      <w:r w:rsidRPr="00101D7F">
        <w:rPr>
          <w:sz w:val="22"/>
          <w:szCs w:val="22"/>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r w:rsidRPr="00101D7F">
        <w:rPr>
          <w:sz w:val="22"/>
          <w:szCs w:val="22"/>
        </w:rPr>
        <w:b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14:paraId="7BCD3540" w14:textId="77777777" w:rsidR="00C23AA1" w:rsidRPr="00101D7F" w:rsidRDefault="00C23AA1" w:rsidP="00101D7F">
      <w:pPr>
        <w:pStyle w:val="a3"/>
        <w:ind w:left="2124" w:firstLine="708"/>
        <w:jc w:val="both"/>
        <w:rPr>
          <w:sz w:val="22"/>
          <w:szCs w:val="22"/>
        </w:rPr>
      </w:pPr>
      <w:r w:rsidRPr="00101D7F">
        <w:rPr>
          <w:b/>
          <w:bCs/>
          <w:sz w:val="22"/>
          <w:szCs w:val="22"/>
          <w:u w:val="single"/>
        </w:rPr>
        <w:t>СТРАСТЬ К ЛАЗАНИЮ</w:t>
      </w:r>
    </w:p>
    <w:p w14:paraId="7BCD3541" w14:textId="77777777" w:rsidR="00C23AA1" w:rsidRPr="00101D7F" w:rsidRDefault="00C23AA1" w:rsidP="00101D7F">
      <w:pPr>
        <w:pStyle w:val="a3"/>
        <w:jc w:val="both"/>
        <w:rPr>
          <w:sz w:val="22"/>
          <w:szCs w:val="22"/>
        </w:rPr>
      </w:pPr>
      <w:r w:rsidRPr="00101D7F">
        <w:rPr>
          <w:sz w:val="22"/>
          <w:szCs w:val="22"/>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 Если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14:paraId="7BCD3542" w14:textId="77777777" w:rsidR="00C23AA1" w:rsidRPr="00101D7F" w:rsidRDefault="00C23AA1" w:rsidP="00101D7F">
      <w:pPr>
        <w:pStyle w:val="a3"/>
        <w:ind w:left="2124" w:firstLine="708"/>
        <w:jc w:val="both"/>
        <w:rPr>
          <w:sz w:val="22"/>
          <w:szCs w:val="22"/>
        </w:rPr>
      </w:pPr>
      <w:r w:rsidRPr="00101D7F">
        <w:rPr>
          <w:b/>
          <w:bCs/>
          <w:sz w:val="22"/>
          <w:szCs w:val="22"/>
          <w:u w:val="single"/>
        </w:rPr>
        <w:t>ОПАСНЫЕ РАСТЕНИЯ</w:t>
      </w:r>
    </w:p>
    <w:p w14:paraId="7BCD3543" w14:textId="77777777" w:rsidR="00C23AA1" w:rsidRPr="00101D7F" w:rsidRDefault="00C23AA1" w:rsidP="00101D7F">
      <w:pPr>
        <w:pStyle w:val="a3"/>
        <w:jc w:val="both"/>
        <w:rPr>
          <w:sz w:val="22"/>
          <w:szCs w:val="22"/>
        </w:rPr>
      </w:pPr>
      <w:r w:rsidRPr="00101D7F">
        <w:rPr>
          <w:sz w:val="22"/>
          <w:szCs w:val="22"/>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101D7F">
        <w:rPr>
          <w:sz w:val="22"/>
          <w:szCs w:val="22"/>
        </w:rPr>
        <w:t>клещевик</w:t>
      </w:r>
      <w:proofErr w:type="spellEnd"/>
      <w:r w:rsidRPr="00101D7F">
        <w:rPr>
          <w:sz w:val="22"/>
          <w:szCs w:val="22"/>
        </w:rPr>
        <w:t xml:space="preserve">, </w:t>
      </w:r>
      <w:proofErr w:type="spellStart"/>
      <w:r w:rsidRPr="00101D7F">
        <w:rPr>
          <w:sz w:val="22"/>
          <w:szCs w:val="22"/>
        </w:rPr>
        <w:t>борщевник</w:t>
      </w:r>
      <w:proofErr w:type="spellEnd"/>
      <w:r w:rsidRPr="00101D7F">
        <w:rPr>
          <w:sz w:val="22"/>
          <w:szCs w:val="22"/>
        </w:rPr>
        <w:t>,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В этом списке астры, хризантемы, кореопсисы, маргаритки, бархатцы, ноготки, а также ива, сирень, берёза, клён.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14:paraId="7BCD3544" w14:textId="77777777" w:rsidR="00C23AA1" w:rsidRPr="00101D7F" w:rsidRDefault="00C23AA1" w:rsidP="00101D7F">
      <w:pPr>
        <w:pStyle w:val="a3"/>
        <w:ind w:left="2832" w:firstLine="708"/>
        <w:jc w:val="both"/>
        <w:rPr>
          <w:sz w:val="22"/>
          <w:szCs w:val="22"/>
        </w:rPr>
      </w:pPr>
      <w:r w:rsidRPr="00101D7F">
        <w:rPr>
          <w:b/>
          <w:bCs/>
          <w:sz w:val="22"/>
          <w:szCs w:val="22"/>
          <w:u w:val="single"/>
        </w:rPr>
        <w:lastRenderedPageBreak/>
        <w:t>ПАРАЗИТЫ</w:t>
      </w:r>
    </w:p>
    <w:p w14:paraId="7BCD3545" w14:textId="77777777" w:rsidR="00C23AA1" w:rsidRPr="00101D7F" w:rsidRDefault="00C23AA1" w:rsidP="00101D7F">
      <w:pPr>
        <w:pStyle w:val="a3"/>
        <w:jc w:val="both"/>
        <w:rPr>
          <w:sz w:val="22"/>
          <w:szCs w:val="22"/>
        </w:rPr>
      </w:pPr>
      <w:r w:rsidRPr="00101D7F">
        <w:rPr>
          <w:sz w:val="22"/>
          <w:szCs w:val="22"/>
        </w:rPr>
        <w:t>Почти все дети любят пробовать природу на вкус: то яблочко зелёное пожевать, то листик, то травинку… Но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14:paraId="7BCD3546" w14:textId="77777777" w:rsidR="00C23AA1" w:rsidRPr="00101D7F" w:rsidRDefault="00C23AA1" w:rsidP="00101D7F">
      <w:pPr>
        <w:pStyle w:val="a3"/>
        <w:jc w:val="both"/>
        <w:rPr>
          <w:sz w:val="22"/>
          <w:szCs w:val="22"/>
        </w:rPr>
      </w:pPr>
      <w:r w:rsidRPr="00101D7F">
        <w:rPr>
          <w:b/>
          <w:bCs/>
          <w:sz w:val="22"/>
          <w:szCs w:val="22"/>
          <w:u w:val="single"/>
        </w:rPr>
        <w:t>ТЕХНИКА БЕЗОПАСНОТИ ДЛЯ МАЛЫШЕЙ</w:t>
      </w:r>
    </w:p>
    <w:p w14:paraId="7BCD3547" w14:textId="77777777" w:rsidR="00C23AA1" w:rsidRPr="00101D7F" w:rsidRDefault="00C23AA1" w:rsidP="00101D7F">
      <w:pPr>
        <w:numPr>
          <w:ilvl w:val="0"/>
          <w:numId w:val="1"/>
        </w:numPr>
        <w:spacing w:before="100" w:beforeAutospacing="1" w:after="100" w:afterAutospacing="1" w:line="360" w:lineRule="auto"/>
        <w:jc w:val="both"/>
        <w:rPr>
          <w:rFonts w:ascii="Times New Roman" w:hAnsi="Times New Roman"/>
        </w:rPr>
      </w:pPr>
      <w:r w:rsidRPr="00101D7F">
        <w:rPr>
          <w:rFonts w:ascii="Times New Roman" w:hAnsi="Times New Roman"/>
        </w:rPr>
        <w:t xml:space="preserve">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 </w:t>
      </w:r>
    </w:p>
    <w:p w14:paraId="7BCD3548" w14:textId="77777777" w:rsidR="00C23AA1" w:rsidRPr="00101D7F" w:rsidRDefault="00C23AA1" w:rsidP="00101D7F">
      <w:pPr>
        <w:numPr>
          <w:ilvl w:val="0"/>
          <w:numId w:val="1"/>
        </w:numPr>
        <w:spacing w:before="100" w:beforeAutospacing="1" w:after="100" w:afterAutospacing="1" w:line="360" w:lineRule="auto"/>
        <w:jc w:val="both"/>
        <w:rPr>
          <w:rFonts w:ascii="Times New Roman" w:hAnsi="Times New Roman"/>
        </w:rPr>
      </w:pPr>
      <w:r w:rsidRPr="00101D7F">
        <w:rPr>
          <w:rFonts w:ascii="Times New Roman" w:hAnsi="Times New Roman"/>
        </w:rPr>
        <w:t xml:space="preserve">топить печку и жечь костёр нужно очень осторожно, следя за тем, чтобы дым не попал в комнату, где будет спать ребёнок. </w:t>
      </w:r>
    </w:p>
    <w:p w14:paraId="7BCD3549" w14:textId="77777777" w:rsidR="00C23AA1" w:rsidRPr="00101D7F" w:rsidRDefault="00C23AA1" w:rsidP="00101D7F">
      <w:pPr>
        <w:numPr>
          <w:ilvl w:val="0"/>
          <w:numId w:val="1"/>
        </w:numPr>
        <w:spacing w:before="100" w:beforeAutospacing="1" w:after="100" w:afterAutospacing="1" w:line="360" w:lineRule="auto"/>
        <w:jc w:val="both"/>
        <w:rPr>
          <w:rFonts w:ascii="Times New Roman" w:hAnsi="Times New Roman"/>
        </w:rPr>
      </w:pPr>
      <w:r w:rsidRPr="00101D7F">
        <w:rPr>
          <w:rFonts w:ascii="Times New Roman" w:hAnsi="Times New Roman"/>
        </w:rPr>
        <w:t xml:space="preserve">храните садовые инструменты в сарае за закрытой дверью, чтобы малыш случайно о них не поранился. </w:t>
      </w:r>
    </w:p>
    <w:p w14:paraId="7BCD354A" w14:textId="77777777" w:rsidR="00C23AA1" w:rsidRPr="00101D7F" w:rsidRDefault="00C23AA1" w:rsidP="00101D7F">
      <w:pPr>
        <w:numPr>
          <w:ilvl w:val="0"/>
          <w:numId w:val="1"/>
        </w:numPr>
        <w:spacing w:before="100" w:beforeAutospacing="1" w:after="100" w:afterAutospacing="1" w:line="360" w:lineRule="auto"/>
        <w:jc w:val="both"/>
        <w:rPr>
          <w:rFonts w:ascii="Times New Roman" w:hAnsi="Times New Roman"/>
        </w:rPr>
      </w:pPr>
      <w:r w:rsidRPr="00101D7F">
        <w:rPr>
          <w:rFonts w:ascii="Times New Roman" w:hAnsi="Times New Roman"/>
        </w:rPr>
        <w:t xml:space="preserve">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 </w:t>
      </w:r>
    </w:p>
    <w:p w14:paraId="7BCD354B" w14:textId="77777777" w:rsidR="00C23AA1" w:rsidRPr="00101D7F" w:rsidRDefault="00C23AA1" w:rsidP="00101D7F">
      <w:pPr>
        <w:numPr>
          <w:ilvl w:val="0"/>
          <w:numId w:val="1"/>
        </w:numPr>
        <w:pBdr>
          <w:bottom w:val="single" w:sz="12" w:space="1" w:color="auto"/>
        </w:pBdr>
        <w:spacing w:before="100" w:beforeAutospacing="1" w:after="100" w:afterAutospacing="1" w:line="360" w:lineRule="auto"/>
        <w:jc w:val="both"/>
        <w:rPr>
          <w:rFonts w:ascii="Times New Roman" w:hAnsi="Times New Roman"/>
        </w:rPr>
      </w:pPr>
      <w:r w:rsidRPr="00101D7F">
        <w:rPr>
          <w:rFonts w:ascii="Times New Roman" w:hAnsi="Times New Roman"/>
        </w:rPr>
        <w:t xml:space="preserve">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 </w:t>
      </w:r>
    </w:p>
    <w:p w14:paraId="7BCD354C" w14:textId="77777777" w:rsidR="00A97AA9" w:rsidRPr="00101D7F" w:rsidRDefault="00A97AA9" w:rsidP="00101D7F">
      <w:pPr>
        <w:jc w:val="both"/>
        <w:rPr>
          <w:rFonts w:ascii="Times New Roman" w:hAnsi="Times New Roman"/>
        </w:rPr>
      </w:pPr>
    </w:p>
    <w:p w14:paraId="7BCD354D" w14:textId="77777777" w:rsidR="00C23AA1" w:rsidRPr="00101D7F" w:rsidRDefault="00C23AA1" w:rsidP="00101D7F">
      <w:pPr>
        <w:jc w:val="both"/>
        <w:rPr>
          <w:rFonts w:ascii="Times New Roman" w:hAnsi="Times New Roman"/>
        </w:rPr>
      </w:pPr>
    </w:p>
    <w:p w14:paraId="7BCD354E" w14:textId="77777777" w:rsidR="00C23AA1" w:rsidRPr="00101D7F" w:rsidRDefault="00C23AA1" w:rsidP="00101D7F">
      <w:pPr>
        <w:jc w:val="both"/>
        <w:rPr>
          <w:rFonts w:ascii="Times New Roman" w:hAnsi="Times New Roman"/>
        </w:rPr>
      </w:pPr>
    </w:p>
    <w:p w14:paraId="7BCD354F" w14:textId="77777777" w:rsidR="00C23AA1" w:rsidRPr="00101D7F" w:rsidRDefault="00C23AA1" w:rsidP="00101D7F">
      <w:pPr>
        <w:jc w:val="both"/>
        <w:rPr>
          <w:rFonts w:ascii="Times New Roman" w:hAnsi="Times New Roman"/>
        </w:rPr>
      </w:pPr>
    </w:p>
    <w:p w14:paraId="7BCD3550" w14:textId="77777777" w:rsidR="00C23AA1" w:rsidRPr="00101D7F" w:rsidRDefault="00C23AA1" w:rsidP="00101D7F">
      <w:pPr>
        <w:jc w:val="both"/>
        <w:rPr>
          <w:rFonts w:ascii="Times New Roman" w:hAnsi="Times New Roman"/>
        </w:rPr>
      </w:pPr>
    </w:p>
    <w:p w14:paraId="7BCD3551" w14:textId="77777777" w:rsidR="00C23AA1" w:rsidRPr="00101D7F" w:rsidRDefault="00C23AA1" w:rsidP="00101D7F">
      <w:pPr>
        <w:jc w:val="both"/>
        <w:rPr>
          <w:rFonts w:ascii="Times New Roman" w:hAnsi="Times New Roman"/>
        </w:rPr>
      </w:pPr>
    </w:p>
    <w:p w14:paraId="7BCD3552" w14:textId="77777777" w:rsidR="00C23AA1" w:rsidRPr="00101D7F" w:rsidRDefault="00C23AA1" w:rsidP="00101D7F">
      <w:pPr>
        <w:jc w:val="both"/>
        <w:rPr>
          <w:rFonts w:ascii="Times New Roman" w:hAnsi="Times New Roman"/>
        </w:rPr>
      </w:pPr>
    </w:p>
    <w:p w14:paraId="7BCD3553" w14:textId="77777777" w:rsidR="00C23AA1" w:rsidRPr="00101D7F" w:rsidRDefault="00C23AA1" w:rsidP="00101D7F">
      <w:pPr>
        <w:jc w:val="both"/>
        <w:rPr>
          <w:rFonts w:ascii="Times New Roman" w:hAnsi="Times New Roman"/>
        </w:rPr>
      </w:pPr>
    </w:p>
    <w:p w14:paraId="7BCD3554" w14:textId="77777777" w:rsidR="00C23AA1" w:rsidRPr="00101D7F" w:rsidRDefault="00C23AA1" w:rsidP="00101D7F">
      <w:pPr>
        <w:jc w:val="both"/>
        <w:rPr>
          <w:rFonts w:ascii="Times New Roman" w:hAnsi="Times New Roman"/>
        </w:rPr>
      </w:pPr>
    </w:p>
    <w:p w14:paraId="7BCD3555" w14:textId="77777777" w:rsidR="00C23AA1" w:rsidRPr="00101D7F" w:rsidRDefault="00C23AA1" w:rsidP="00101D7F">
      <w:pPr>
        <w:jc w:val="both"/>
        <w:rPr>
          <w:rFonts w:ascii="Times New Roman" w:hAnsi="Times New Roman"/>
        </w:rPr>
      </w:pPr>
    </w:p>
    <w:sectPr w:rsidR="00C23AA1" w:rsidRPr="00101D7F" w:rsidSect="00354AEB">
      <w:pgSz w:w="11906" w:h="16838"/>
      <w:pgMar w:top="709"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80F"/>
    <w:multiLevelType w:val="multilevel"/>
    <w:tmpl w:val="4BC0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82978"/>
    <w:multiLevelType w:val="multilevel"/>
    <w:tmpl w:val="5C62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84461"/>
    <w:multiLevelType w:val="multilevel"/>
    <w:tmpl w:val="DFB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E1C65"/>
    <w:multiLevelType w:val="multilevel"/>
    <w:tmpl w:val="F416A7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46795BF2"/>
    <w:multiLevelType w:val="multilevel"/>
    <w:tmpl w:val="3D0A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7764331">
    <w:abstractNumId w:val="2"/>
  </w:num>
  <w:num w:numId="2" w16cid:durableId="239873248">
    <w:abstractNumId w:val="4"/>
  </w:num>
  <w:num w:numId="3" w16cid:durableId="354692179">
    <w:abstractNumId w:val="3"/>
  </w:num>
  <w:num w:numId="4" w16cid:durableId="2059818651">
    <w:abstractNumId w:val="0"/>
  </w:num>
  <w:num w:numId="5" w16cid:durableId="1913421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C23AA1"/>
    <w:rsid w:val="00101D7F"/>
    <w:rsid w:val="00354AEB"/>
    <w:rsid w:val="004D6757"/>
    <w:rsid w:val="007E1357"/>
    <w:rsid w:val="007F4DB4"/>
    <w:rsid w:val="00921718"/>
    <w:rsid w:val="00A97AA9"/>
    <w:rsid w:val="00BA0C33"/>
    <w:rsid w:val="00C23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CD353A"/>
  <w15:docId w15:val="{11446731-DF38-49AA-9B05-A64D9334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AA1"/>
    <w:rPr>
      <w:rFonts w:ascii="Calibri" w:eastAsia="Times New Roman" w:hAnsi="Calibri" w:cs="Times New Roman"/>
      <w:lang w:eastAsia="ru-RU"/>
    </w:rPr>
  </w:style>
  <w:style w:type="paragraph" w:styleId="2">
    <w:name w:val="heading 2"/>
    <w:basedOn w:val="a"/>
    <w:next w:val="a"/>
    <w:link w:val="20"/>
    <w:uiPriority w:val="9"/>
    <w:semiHidden/>
    <w:unhideWhenUsed/>
    <w:qFormat/>
    <w:rsid w:val="00C23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23AA1"/>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C23AA1"/>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3AA1"/>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C23AA1"/>
    <w:rPr>
      <w:rFonts w:ascii="Cambria" w:eastAsia="Times New Roman" w:hAnsi="Cambria" w:cs="Times New Roman"/>
      <w:b/>
      <w:bCs/>
      <w:i/>
      <w:iCs/>
      <w:color w:val="4F81BD"/>
      <w:lang w:eastAsia="ru-RU"/>
    </w:rPr>
  </w:style>
  <w:style w:type="paragraph" w:styleId="a3">
    <w:name w:val="Normal (Web)"/>
    <w:basedOn w:val="a"/>
    <w:uiPriority w:val="99"/>
    <w:unhideWhenUsed/>
    <w:rsid w:val="00C23AA1"/>
    <w:pPr>
      <w:spacing w:before="75" w:after="75" w:line="360" w:lineRule="auto"/>
      <w:ind w:firstLine="180"/>
    </w:pPr>
    <w:rPr>
      <w:rFonts w:ascii="Times New Roman" w:hAnsi="Times New Roman"/>
      <w:sz w:val="24"/>
      <w:szCs w:val="24"/>
    </w:rPr>
  </w:style>
  <w:style w:type="character" w:customStyle="1" w:styleId="20">
    <w:name w:val="Заголовок 2 Знак"/>
    <w:basedOn w:val="a0"/>
    <w:link w:val="2"/>
    <w:uiPriority w:val="9"/>
    <w:semiHidden/>
    <w:rsid w:val="00C23AA1"/>
    <w:rPr>
      <w:rFonts w:asciiTheme="majorHAnsi" w:eastAsiaTheme="majorEastAsia" w:hAnsiTheme="majorHAnsi" w:cstheme="majorBidi"/>
      <w:b/>
      <w:bCs/>
      <w:color w:val="4F81BD" w:themeColor="accent1"/>
      <w:sz w:val="26"/>
      <w:szCs w:val="26"/>
      <w:lang w:eastAsia="ru-RU"/>
    </w:rPr>
  </w:style>
  <w:style w:type="paragraph" w:customStyle="1" w:styleId="stx">
    <w:name w:val="stx"/>
    <w:basedOn w:val="a"/>
    <w:rsid w:val="00C23AA1"/>
    <w:pPr>
      <w:spacing w:after="0" w:line="360" w:lineRule="auto"/>
      <w:ind w:left="600"/>
    </w:pPr>
    <w:rPr>
      <w:rFonts w:ascii="Arial" w:hAnsi="Arial" w:cs="Arial"/>
      <w:sz w:val="24"/>
      <w:szCs w:val="24"/>
    </w:rPr>
  </w:style>
  <w:style w:type="paragraph" w:styleId="a4">
    <w:name w:val="No Spacing"/>
    <w:link w:val="a5"/>
    <w:uiPriority w:val="1"/>
    <w:qFormat/>
    <w:rsid w:val="00354AEB"/>
    <w:pPr>
      <w:spacing w:after="0" w:line="240" w:lineRule="auto"/>
    </w:pPr>
    <w:rPr>
      <w:rFonts w:eastAsiaTheme="minorEastAsia"/>
      <w:lang w:eastAsia="ru-RU"/>
    </w:rPr>
  </w:style>
  <w:style w:type="character" w:customStyle="1" w:styleId="a5">
    <w:name w:val="Без интервала Знак"/>
    <w:basedOn w:val="a0"/>
    <w:link w:val="a4"/>
    <w:uiPriority w:val="1"/>
    <w:rsid w:val="00354AE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abygreen.ru/files/images/pub/part_0/127/pre/520_300.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bygreen.ru/files/images/pub/part_0/127/pre/520_300.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617</Words>
  <Characters>3523</Characters>
  <Application>Microsoft Office Word</Application>
  <DocSecurity>0</DocSecurity>
  <Lines>29</Lines>
  <Paragraphs>8</Paragraphs>
  <ScaleCrop>false</ScaleCrop>
  <Company>Microsoft</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Безопасность в перио летнего оздоровительного периода</dc:subject>
  <dc:creator>Позитроника</dc:creator>
  <cp:keywords/>
  <dc:description/>
  <cp:lastModifiedBy>Ольга Сидельникова</cp:lastModifiedBy>
  <cp:revision>7</cp:revision>
  <dcterms:created xsi:type="dcterms:W3CDTF">2011-08-15T15:20:00Z</dcterms:created>
  <dcterms:modified xsi:type="dcterms:W3CDTF">2024-01-25T09:17:00Z</dcterms:modified>
</cp:coreProperties>
</file>