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37A4D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88" w:after="0"/>
        <w:jc w:val="center"/>
        <w:outlineLvl w:val="0"/>
        <w:rPr>
          <w:rFonts w:ascii="Arial" w:hAnsi="Arial"/>
          <w:b w:val="0"/>
          <w:i w:val="0"/>
          <w:color w:val="000000"/>
          <w:sz w:val="48"/>
        </w:rPr>
      </w:pPr>
      <w:bookmarkStart w:id="0" w:name="_dx_frag_StartFragment"/>
      <w:bookmarkEnd w:id="0"/>
      <w:r>
        <w:rPr>
          <w:rFonts w:ascii="Arial" w:hAnsi="Arial"/>
          <w:color w:val="000000"/>
          <w:sz w:val="48"/>
        </w:rPr>
        <w:t>М</w:t>
      </w:r>
      <w:r>
        <w:rPr>
          <w:rFonts w:ascii="Arial" w:hAnsi="Arial"/>
          <w:color w:val="000000"/>
          <w:sz w:val="48"/>
        </w:rPr>
        <w:t>астер класс</w:t>
      </w:r>
      <w:r>
        <w:rPr>
          <w:rFonts w:ascii="Arial" w:hAnsi="Arial"/>
          <w:color w:val="000000"/>
          <w:sz w:val="48"/>
        </w:rPr>
        <w:t xml:space="preserve"> </w:t>
      </w:r>
      <w:r>
        <w:rPr>
          <w:rFonts w:ascii="Arial" w:hAnsi="Arial"/>
          <w:color w:val="000000"/>
          <w:sz w:val="48"/>
        </w:rPr>
        <w:t>д</w:t>
      </w:r>
      <w:r>
        <w:rPr>
          <w:rFonts w:ascii="Arial" w:hAnsi="Arial"/>
          <w:color w:val="000000"/>
          <w:sz w:val="48"/>
        </w:rPr>
        <w:t>л</w:t>
      </w:r>
      <w:r>
        <w:rPr>
          <w:rFonts w:ascii="Arial" w:hAnsi="Arial"/>
          <w:color w:val="000000"/>
          <w:sz w:val="48"/>
        </w:rPr>
        <w:t>я родите</w:t>
      </w:r>
      <w:r>
        <w:rPr>
          <w:rFonts w:ascii="Arial" w:hAnsi="Arial"/>
          <w:color w:val="000000"/>
          <w:sz w:val="48"/>
        </w:rPr>
        <w:t>лей "</w:t>
      </w:r>
      <w:r>
        <w:rPr>
          <w:rFonts w:ascii="Arial" w:hAnsi="Arial"/>
          <w:b w:val="0"/>
          <w:i w:val="0"/>
          <w:color w:val="000000"/>
          <w:sz w:val="48"/>
        </w:rPr>
        <w:t>Гвоздика</w:t>
      </w:r>
      <w:r>
        <w:rPr>
          <w:rFonts w:ascii="Arial" w:hAnsi="Arial"/>
          <w:b w:val="0"/>
          <w:i w:val="0"/>
          <w:color w:val="000000"/>
          <w:sz w:val="48"/>
        </w:rPr>
        <w:t xml:space="preserve"> к 9  М</w:t>
      </w:r>
      <w:r>
        <w:rPr>
          <w:rFonts w:ascii="Arial" w:hAnsi="Arial"/>
          <w:b w:val="0"/>
          <w:i w:val="0"/>
          <w:color w:val="000000"/>
          <w:sz w:val="48"/>
        </w:rPr>
        <w:t>ая"</w:t>
      </w:r>
      <w:r>
        <w:rPr>
          <w:rFonts w:ascii="Arial" w:hAnsi="Arial"/>
          <w:b w:val="0"/>
          <w:i w:val="0"/>
          <w:color w:val="000000"/>
          <w:sz w:val="48"/>
        </w:rPr>
        <w:t xml:space="preserve">: </w:t>
      </w:r>
    </w:p>
    <w:p>
      <w:pPr>
        <w:spacing w:after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Цель: </w:t>
      </w:r>
      <w:r>
        <w:rPr>
          <w:rFonts w:ascii="Times New Roman" w:hAnsi="Times New Roman"/>
          <w:b w:val="0"/>
          <w:i w:val="0"/>
          <w:color w:val="000000"/>
          <w:sz w:val="28"/>
        </w:rPr>
        <w:t>создание условий для изготовления броши роди</w:t>
      </w:r>
      <w:r>
        <w:rPr>
          <w:rFonts w:ascii="Times New Roman" w:hAnsi="Times New Roman"/>
          <w:b w:val="0"/>
          <w:i w:val="0"/>
          <w:color w:val="000000"/>
          <w:sz w:val="28"/>
        </w:rPr>
        <w:t>те</w:t>
      </w:r>
      <w:r>
        <w:rPr>
          <w:rFonts w:ascii="Times New Roman" w:hAnsi="Times New Roman"/>
          <w:b w:val="0"/>
          <w:i w:val="0"/>
          <w:color w:val="000000"/>
          <w:sz w:val="28"/>
        </w:rPr>
        <w:t>лями (законными представителями) самостоя</w:t>
      </w:r>
      <w:r>
        <w:rPr>
          <w:rFonts w:ascii="Times New Roman" w:hAnsi="Times New Roman"/>
          <w:b w:val="0"/>
          <w:i w:val="0"/>
          <w:color w:val="000000"/>
          <w:sz w:val="28"/>
        </w:rPr>
        <w:t>тельно опираясь на образец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</w:p>
    <w:p>
      <w:pPr>
        <w:spacing w:after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</w:p>
    <w:p>
      <w:pPr>
        <w:spacing w:after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Задач</w:t>
      </w:r>
      <w:r>
        <w:rPr>
          <w:rFonts w:ascii="Times New Roman" w:hAnsi="Times New Roman"/>
          <w:b w:val="0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i w:val="0"/>
          <w:color w:val="000000"/>
          <w:sz w:val="28"/>
        </w:rPr>
        <w:t>выполнить работу, используя подготовленные материалы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показать последовательность изготовления.</w:t>
      </w:r>
    </w:p>
    <w:p>
      <w:pPr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spacing w:lineRule="auto" w:line="384" w:before="0" w:after="225"/>
        <w:ind w:firstLine="720" w:left="0" w:right="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Добрый  вечер, уважаемые родители. с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егодня мы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 в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ми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собрались, чтобы изготовить </w:t>
      </w:r>
      <w:r>
        <w:rPr>
          <w:rFonts w:ascii="Times New Roman" w:hAnsi="Times New Roman"/>
          <w:color w:val="000000"/>
          <w:sz w:val="28"/>
          <w:shd w:val="clear" w:fill="FFFFFF"/>
        </w:rPr>
        <w:t>главный атрибут к 9 мая самостоятельно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-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брошь </w:t>
      </w:r>
      <w:r>
        <w:rPr>
          <w:rFonts w:ascii="Times New Roman" w:hAnsi="Times New Roman"/>
          <w:color w:val="000000"/>
          <w:sz w:val="28"/>
          <w:shd w:val="clear" w:fill="FFFFFF"/>
        </w:rPr>
        <w:t>гвоздику на георгиевской ленте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. </w:t>
      </w:r>
      <w:bookmarkStart w:id="2" w:name="_dx_frag_StartFragment"/>
      <w:bookmarkEnd w:id="2"/>
    </w:p>
    <w:p>
      <w:pPr>
        <w:spacing w:lineRule="auto" w:line="384" w:before="0" w:after="225"/>
        <w:ind w:firstLine="72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День Победы – это важный и светлый день. 9 мая - это праздник, который важен для всех и всегда! Именно благодаря этому дню мы сейчас свободны и владеем собственной судьбой. Нужно помнить и гордиться, что мы живем на той земле, где отдали свою жизнь наши близкие люди.… Во блага нашего счастья!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Гвоздика довольно простой цветок в исполнении для поделок. Объемную гвоздику можно сделать из различных материалов, хотя все начинают все равно с бумаги. Но даже из этого простого материала гвоздику можно сделать различными способами, которых существует не один десяток.</w:t>
      </w:r>
    </w:p>
    <w:p>
      <w:pPr>
        <w:spacing w:lineRule="auto" w:line="384" w:before="0" w:after="225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</w:rP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posOffset>4724400</wp:posOffset>
            </wp:positionH>
            <wp:positionV relativeFrom="paragraph">
              <wp:posOffset>685800</wp:posOffset>
            </wp:positionV>
            <wp:extent cx="1647825" cy="2000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002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Узнав, как сделать гвоздику своими руками, вы сможете сделать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Поделка гвоздика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к 9 мая может потребовать немного сил, терпения и минимальных материалов.</w:t>
      </w:r>
    </w:p>
    <w:p>
      <w:pPr>
        <w:spacing w:lineRule="auto" w:line="288" w:before="0" w:after="0"/>
        <w:ind w:firstLine="0" w:left="0" w:right="0"/>
        <w:outlineLvl w:val="3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Материалы:</w:t>
      </w:r>
    </w:p>
    <w:p>
      <w:pPr>
        <w:numPr>
          <w:ilvl w:val="0"/>
          <w:numId w:val="2"/>
        </w:numPr>
        <w:spacing w:lineRule="auto" w:line="312" w:before="0" w:after="0"/>
        <w:ind w:hanging="360" w:left="720" w:right="0"/>
        <w:rPr>
          <w:rFonts w:ascii="inherit" w:hAnsi="inherit"/>
          <w:b w:val="0"/>
          <w:i w:val="0"/>
          <w:color w:val="000000"/>
          <w:sz w:val="28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8"/>
          <w:shd w:val="clear" w:fill="FFFFFF"/>
        </w:rPr>
        <w:t>Гофрированная бумага: красная, зеленая</w:t>
      </w:r>
    </w:p>
    <w:p>
      <w:pPr>
        <w:numPr>
          <w:ilvl w:val="0"/>
          <w:numId w:val="2"/>
        </w:numPr>
        <w:spacing w:lineRule="auto" w:line="312" w:before="0" w:after="0"/>
        <w:ind w:hanging="360" w:left="720" w:right="0"/>
        <w:rPr>
          <w:rFonts w:ascii="inherit" w:hAnsi="inherit"/>
          <w:b w:val="0"/>
          <w:i w:val="0"/>
          <w:color w:val="000000"/>
          <w:sz w:val="28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8"/>
          <w:shd w:val="clear" w:fill="FFFFFF"/>
        </w:rPr>
        <w:t>Деревянная шпажка</w:t>
      </w:r>
    </w:p>
    <w:p>
      <w:pPr>
        <w:numPr>
          <w:ilvl w:val="0"/>
          <w:numId w:val="2"/>
        </w:numPr>
        <w:spacing w:lineRule="auto" w:line="312" w:before="0" w:after="0"/>
        <w:ind w:hanging="360" w:left="720" w:right="0"/>
        <w:rPr>
          <w:rFonts w:ascii="inherit" w:hAnsi="inherit"/>
          <w:b w:val="0"/>
          <w:i w:val="0"/>
          <w:color w:val="000000"/>
          <w:sz w:val="28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8"/>
          <w:shd w:val="clear" w:fill="FFFFFF"/>
        </w:rPr>
        <w:t>Зеленая тейп-лента</w:t>
      </w:r>
    </w:p>
    <w:p>
      <w:pPr>
        <w:numPr>
          <w:ilvl w:val="0"/>
          <w:numId w:val="2"/>
        </w:numPr>
        <w:spacing w:lineRule="auto" w:line="312" w:before="0" w:after="0"/>
        <w:ind w:hanging="360" w:left="720" w:right="0"/>
        <w:rPr>
          <w:rFonts w:ascii="inherit" w:hAnsi="inherit"/>
          <w:b w:val="0"/>
          <w:i w:val="0"/>
          <w:color w:val="000000"/>
          <w:sz w:val="28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8"/>
          <w:shd w:val="clear" w:fill="FFFFFF"/>
        </w:rPr>
        <w:t>Ножницы</w:t>
      </w:r>
    </w:p>
    <w:p>
      <w:pPr>
        <w:numPr>
          <w:ilvl w:val="0"/>
          <w:numId w:val="2"/>
        </w:numPr>
        <w:spacing w:lineRule="auto" w:line="312" w:before="0" w:after="0"/>
        <w:ind w:hanging="360" w:left="720" w:right="0"/>
        <w:rPr>
          <w:rFonts w:ascii="inherit" w:hAnsi="inherit"/>
          <w:b w:val="0"/>
          <w:i w:val="0"/>
          <w:color w:val="000000"/>
          <w:sz w:val="28"/>
          <w:shd w:val="clear" w:fill="FFFFFF"/>
        </w:rPr>
      </w:pPr>
      <w:r>
        <w:rPr>
          <w:rFonts w:ascii="inherit" w:hAnsi="inherit"/>
          <w:b w:val="0"/>
          <w:i w:val="0"/>
          <w:color w:val="000000"/>
          <w:sz w:val="28"/>
          <w:shd w:val="clear" w:fill="FFFFFF"/>
        </w:rPr>
        <w:t>Горячий пистолет</w:t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  <w:bookmarkStart w:id="3" w:name="_dx_frag_StartFragment"/>
      <w:bookmarkEnd w:id="3"/>
      <w:r>
        <w:rPr>
          <w:color w:val="000000"/>
        </w:rPr>
        <w:t xml:space="preserve"> </w:t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0" layoutInCell="0" locked="0" relativeHeight="4096">
            <wp:simplePos x="0" y="0"/>
            <wp:positionH relativeFrom="column">
              <wp:posOffset>752475</wp:posOffset>
            </wp:positionH>
            <wp:positionV relativeFrom="paragraph">
              <wp:posOffset>76200</wp:posOffset>
            </wp:positionV>
            <wp:extent cx="4324350" cy="3248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48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Из красной бумаги вырезаем квадрат 7*7 см. Складываем квадрат в 4 раза. Закруглите заготовку ножницами и по четверти окружности сделайте зубчики.</w:t>
      </w:r>
    </w:p>
    <w:p>
      <w:pPr>
        <w:spacing w:lineRule="auto" w:line="384" w:after="225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Флористической лентой начнем обматывать стебель цветка, прикрепляя по очереди листики.</w:t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color w:val="000000"/>
          <w:sz w:val="28"/>
        </w:rPr>
        <w:drawing>
          <wp:anchor xmlns:wp="http://schemas.openxmlformats.org/drawingml/2006/wordprocessingDrawing" simplePos="0" allowOverlap="0" behindDoc="0" layoutInCell="0" locked="0" relativeHeight="2048">
            <wp:simplePos x="0" y="0"/>
            <wp:positionH relativeFrom="column">
              <wp:posOffset>857250</wp:posOffset>
            </wp:positionH>
            <wp:positionV relativeFrom="paragraph">
              <wp:posOffset>628650</wp:posOffset>
            </wp:positionV>
            <wp:extent cx="4391025" cy="29622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622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Разверните заготовку и сделайте 8 надрезов, не доходя до центра. Нам нужно сделать 4 заготовки. Наниз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ыв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аем на деревянную шпажку заготовки.</w:t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color w:val="000000"/>
        </w:rPr>
      </w:pPr>
    </w:p>
    <w:p>
      <w:pPr>
        <w:spacing w:lineRule="auto" w:line="384" w:before="0" w:after="225"/>
        <w:ind w:firstLine="0" w:left="0" w:right="0"/>
        <w:rPr>
          <w:color w:val="000000"/>
        </w:rPr>
      </w:pPr>
    </w:p>
    <w:p>
      <w:pPr>
        <w:spacing w:lineRule="auto" w:line="384" w:before="0" w:after="225"/>
        <w:ind w:firstLine="0" w:left="0" w:right="0"/>
        <w:rPr>
          <w:color w:val="000000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Горячим клеем капаем внутрь лепестков цветка и сожмем их все вместе. Из зеленой бумаги вырезаем деталь для нижней части цветка и прикрепим ее горячим клеем под бутоном.Вырезаем узкие листики из зеленой бумаги.</w:t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0" layoutInCell="0" locked="0" relativeHeight="3072">
            <wp:simplePos x="0" y="0"/>
            <wp:positionH relativeFrom="column">
              <wp:posOffset>704850</wp:posOffset>
            </wp:positionH>
            <wp:positionV relativeFrom="paragraph">
              <wp:posOffset>285750</wp:posOffset>
            </wp:positionV>
            <wp:extent cx="4505325" cy="3162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1623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0" layoutInCell="0" locked="0" relativeHeight="5120">
            <wp:simplePos x="0" y="0"/>
            <wp:positionH relativeFrom="column">
              <wp:posOffset>590550</wp:posOffset>
            </wp:positionH>
            <wp:positionV relativeFrom="paragraph">
              <wp:posOffset>180975</wp:posOffset>
            </wp:positionV>
            <wp:extent cx="4752975" cy="3733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84" w:before="0" w:after="225"/>
        <w:ind w:firstLine="0" w:left="0" w:right="0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</w:p>
    <w:p>
      <w:pPr>
        <w:spacing w:lineRule="auto" w:line="240" w:after="0"/>
        <w:rPr>
          <w:color w:val="000000"/>
        </w:rPr>
      </w:pPr>
      <w:bookmarkStart w:id="4" w:name="_dx_frag_StartFragment"/>
      <w:bookmarkEnd w:id="4"/>
      <w:r>
        <w:rPr>
          <w:color w:val="000000"/>
        </w:rPr>
        <w:t xml:space="preserve"> </w:t>
      </w:r>
    </w:p>
    <w:sectPr>
      <w:type w:val="nextPage"/>
      <w:pgMar w:left="1295" w:right="629" w:top="728" w:bottom="95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CED876"/>
    <w:multiLevelType w:val="hybridMultilevel"/>
    <w:lvl w:ilvl="0" w:tplc="278A124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3A6C84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5CC5B1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57E4010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9EDEA7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FB33BB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368B0D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4C2656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432FD2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4A5F9652"/>
    <w:multiLevelType w:val="hybridMultilevel"/>
    <w:lvl w:ilvl="0" w:tplc="161E510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5B8B36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9CD6BD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4B0F81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4566F3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C7C621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2574AB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AD7A91D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DC29B6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