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B84F8B" w:rsidRPr="00171F50" w:rsidRDefault="00B84F8B" w:rsidP="00EA7737">
      <w:pPr>
        <w:spacing w:after="0" w:line="240" w:lineRule="auto"/>
        <w:jc w:val="center"/>
        <w:rPr>
          <w:rFonts w:ascii="Segoe Script" w:hAnsi="Segoe Script"/>
          <w:b/>
          <w:sz w:val="52"/>
          <w:szCs w:val="52"/>
        </w:rPr>
      </w:pPr>
      <w:r w:rsidRPr="00171F50">
        <w:rPr>
          <w:rFonts w:ascii="Segoe Script" w:hAnsi="Segoe Script"/>
          <w:b/>
          <w:sz w:val="52"/>
          <w:szCs w:val="52"/>
        </w:rPr>
        <w:t>Развивающие игры</w:t>
      </w:r>
    </w:p>
    <w:p w:rsidR="00400137" w:rsidRPr="00171F50" w:rsidRDefault="00B84F8B" w:rsidP="00EA7737">
      <w:pPr>
        <w:spacing w:after="0" w:line="240" w:lineRule="auto"/>
        <w:jc w:val="center"/>
        <w:rPr>
          <w:rFonts w:ascii="Segoe Script" w:hAnsi="Segoe Script"/>
          <w:b/>
          <w:sz w:val="52"/>
          <w:szCs w:val="52"/>
        </w:rPr>
      </w:pPr>
      <w:r w:rsidRPr="00171F50">
        <w:rPr>
          <w:rFonts w:ascii="Segoe Script" w:hAnsi="Segoe Script"/>
          <w:b/>
          <w:sz w:val="52"/>
          <w:szCs w:val="52"/>
        </w:rPr>
        <w:t>в работе учителя – логопеда</w:t>
      </w:r>
    </w:p>
    <w:p w:rsidR="00EA7737" w:rsidRPr="00501BCE" w:rsidRDefault="00B84F8B" w:rsidP="00171F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В эпоху новейших компьютерных технологий, многообразия игр и игрушек детей достаточно непросто чем-то заинтересовать. Монотонные занятия по повторению слогов, слов, предложений достаточно быстро им наскучивают. И для того чтобы поддержать эффективность и результативность</w:t>
      </w:r>
      <w:r w:rsidR="00EA7737" w:rsidRPr="00501BCE">
        <w:rPr>
          <w:rFonts w:ascii="Times New Roman" w:hAnsi="Times New Roman" w:cs="Times New Roman"/>
          <w:sz w:val="28"/>
          <w:szCs w:val="28"/>
        </w:rPr>
        <w:t xml:space="preserve"> логопедической работы, приходиться находить и изобретать какие – то новые способы увлечь ребенка и повысить интерес и мотивацию к занятиям. Для достижения этого и нужны разнообразные творческие задания и игры</w:t>
      </w:r>
      <w:r w:rsidR="00D571EE" w:rsidRPr="00501BCE">
        <w:rPr>
          <w:rFonts w:ascii="Times New Roman" w:hAnsi="Times New Roman" w:cs="Times New Roman"/>
          <w:sz w:val="28"/>
          <w:szCs w:val="28"/>
        </w:rPr>
        <w:t>, новые подходы к упражнениям.</w:t>
      </w:r>
    </w:p>
    <w:p w:rsidR="00D571EE" w:rsidRPr="00501BCE" w:rsidRDefault="00D571EE" w:rsidP="00171F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Работа с ребенком должна быть игровой, динамичной, эмоционально приятной и разнообразной. А это подталкивает к поискам как традиционных, так и нетрадиционных игровых приемов и сре</w:t>
      </w:r>
      <w:proofErr w:type="gramStart"/>
      <w:r w:rsidRPr="00501BCE">
        <w:rPr>
          <w:rFonts w:ascii="Times New Roman" w:hAnsi="Times New Roman" w:cs="Times New Roman"/>
          <w:sz w:val="28"/>
          <w:szCs w:val="28"/>
        </w:rPr>
        <w:t>дств в пр</w:t>
      </w:r>
      <w:proofErr w:type="gramEnd"/>
      <w:r w:rsidRPr="00501BCE">
        <w:rPr>
          <w:rFonts w:ascii="Times New Roman" w:hAnsi="Times New Roman" w:cs="Times New Roman"/>
          <w:sz w:val="28"/>
          <w:szCs w:val="28"/>
        </w:rPr>
        <w:t>актике дошкольной работы с детьми.</w:t>
      </w:r>
    </w:p>
    <w:p w:rsidR="00D571EE" w:rsidRPr="00501BCE" w:rsidRDefault="00D571EE" w:rsidP="00171F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Игра повышает интеллект, способствует чувственному восприятию мира и эмоциональному благополучию ребенка. Применение в коррекционной работе наглядно-игровых средств создает максимально благоприятные условия для развития детей дошкольного возраста.</w:t>
      </w:r>
    </w:p>
    <w:p w:rsidR="00D571EE" w:rsidRPr="00501BCE" w:rsidRDefault="00D571EE" w:rsidP="00171F50">
      <w:pPr>
        <w:ind w:firstLine="423"/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 xml:space="preserve">При коррекции звукопроизношения мы совмещаем проговаривание речевого материала6 звука с каким-либо действием. Эти игры подходят для </w:t>
      </w:r>
      <w:proofErr w:type="gramStart"/>
      <w:r w:rsidRPr="00501BCE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501BCE">
        <w:rPr>
          <w:rFonts w:ascii="Times New Roman" w:hAnsi="Times New Roman" w:cs="Times New Roman"/>
          <w:sz w:val="28"/>
          <w:szCs w:val="28"/>
        </w:rPr>
        <w:t xml:space="preserve"> как с тяжелыми нарушениями речи, так и с легкими формами речевых нарушений.</w:t>
      </w:r>
    </w:p>
    <w:p w:rsidR="00D571EE" w:rsidRPr="00501BCE" w:rsidRDefault="00D571EE" w:rsidP="00171F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«Говорящие ладошки»</w:t>
      </w:r>
    </w:p>
    <w:p w:rsidR="00D571EE" w:rsidRPr="00501BCE" w:rsidRDefault="00674D78" w:rsidP="00171F50">
      <w:pPr>
        <w:pStyle w:val="a3"/>
        <w:ind w:left="783"/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 xml:space="preserve">При повторении слогов (слов) ребенок одновременно соединяет по очереди два пальца, начиная от большого с </w:t>
      </w:r>
      <w:proofErr w:type="gramStart"/>
      <w:r w:rsidRPr="00501BCE">
        <w:rPr>
          <w:rFonts w:ascii="Times New Roman" w:hAnsi="Times New Roman" w:cs="Times New Roman"/>
          <w:sz w:val="28"/>
          <w:szCs w:val="28"/>
        </w:rPr>
        <w:t>указательным</w:t>
      </w:r>
      <w:proofErr w:type="gramEnd"/>
      <w:r w:rsidRPr="00501BCE">
        <w:rPr>
          <w:rFonts w:ascii="Times New Roman" w:hAnsi="Times New Roman" w:cs="Times New Roman"/>
          <w:sz w:val="28"/>
          <w:szCs w:val="28"/>
        </w:rPr>
        <w:t>, доходя до мизинца и обратно.</w:t>
      </w:r>
    </w:p>
    <w:p w:rsidR="002D1681" w:rsidRPr="00501BCE" w:rsidRDefault="002D1681" w:rsidP="002D1681">
      <w:pPr>
        <w:pStyle w:val="a3"/>
        <w:ind w:left="783"/>
        <w:jc w:val="center"/>
        <w:rPr>
          <w:rFonts w:ascii="Times New Roman" w:hAnsi="Times New Roman" w:cs="Times New Roman"/>
          <w:sz w:val="28"/>
          <w:szCs w:val="28"/>
        </w:rPr>
      </w:pPr>
      <w:r w:rsidRPr="00501BCE">
        <w:rPr>
          <w:noProof/>
          <w:sz w:val="28"/>
          <w:szCs w:val="28"/>
        </w:rPr>
        <w:drawing>
          <wp:inline distT="0" distB="0" distL="0" distR="0">
            <wp:extent cx="4211043" cy="1789043"/>
            <wp:effectExtent l="19050" t="0" r="0" b="0"/>
            <wp:docPr id="1" name="Рисунок 1" descr="http://2.bp.blogspot.com/-lA7NejYnnlo/UtLPLseSyZI/AAAAAAAAAyc/KFryh6Om_lI/s1600/palec_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lA7NejYnnlo/UtLPLseSyZI/AAAAAAAAAyc/KFryh6Om_lI/s1600/palec_igr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238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43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CE" w:rsidRPr="00501BCE" w:rsidRDefault="00501BCE" w:rsidP="00501BCE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</w:p>
    <w:p w:rsidR="00501BCE" w:rsidRPr="00501BCE" w:rsidRDefault="00501BCE" w:rsidP="00501BCE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</w:p>
    <w:p w:rsidR="00586D63" w:rsidRPr="00586D63" w:rsidRDefault="00586D63" w:rsidP="00586D63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</w:p>
    <w:p w:rsidR="00674D78" w:rsidRPr="00501BCE" w:rsidRDefault="00674D78" w:rsidP="00674D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«</w:t>
      </w:r>
      <w:proofErr w:type="spellStart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Пальцеходы</w:t>
      </w:r>
      <w:proofErr w:type="spellEnd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674D78" w:rsidRPr="00501BCE" w:rsidRDefault="00674D78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Можно использовать фигурки – «</w:t>
      </w:r>
      <w:proofErr w:type="spellStart"/>
      <w:r w:rsidRPr="00501BCE">
        <w:rPr>
          <w:rFonts w:ascii="Times New Roman" w:hAnsi="Times New Roman" w:cs="Times New Roman"/>
          <w:sz w:val="28"/>
          <w:szCs w:val="28"/>
        </w:rPr>
        <w:t>пальцеходы</w:t>
      </w:r>
      <w:proofErr w:type="spellEnd"/>
      <w:r w:rsidRPr="00501BCE">
        <w:rPr>
          <w:rFonts w:ascii="Times New Roman" w:hAnsi="Times New Roman" w:cs="Times New Roman"/>
          <w:sz w:val="28"/>
          <w:szCs w:val="28"/>
        </w:rPr>
        <w:t>», которые надевают на пальчики. Шагая этой фигуркой, ребенок одновременно проговаривает речевой материал.</w:t>
      </w:r>
    </w:p>
    <w:p w:rsidR="00674D78" w:rsidRPr="00501BCE" w:rsidRDefault="00674D78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Детям очень нравятся пальчиковые дорожки, напечатанные на бумаге.</w:t>
      </w:r>
    </w:p>
    <w:p w:rsidR="002D1681" w:rsidRPr="00501BCE" w:rsidRDefault="002D1681" w:rsidP="00674D78">
      <w:pPr>
        <w:pStyle w:val="a3"/>
        <w:ind w:left="783"/>
        <w:rPr>
          <w:sz w:val="28"/>
          <w:szCs w:val="28"/>
        </w:rPr>
      </w:pPr>
      <w:r w:rsidRPr="00501BCE">
        <w:rPr>
          <w:noProof/>
          <w:sz w:val="28"/>
          <w:szCs w:val="28"/>
        </w:rPr>
        <w:drawing>
          <wp:inline distT="0" distB="0" distL="0" distR="0">
            <wp:extent cx="2453584" cy="1842174"/>
            <wp:effectExtent l="19050" t="0" r="3866" b="0"/>
            <wp:docPr id="4" name="Рисунок 4" descr="http://www.maam.ru/upload/blogs/893d8031ec135bafb3ea385c84fb5f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893d8031ec135bafb3ea385c84fb5ffe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97" cy="18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BCE" w:rsidRPr="00501BCE">
        <w:rPr>
          <w:sz w:val="28"/>
          <w:szCs w:val="28"/>
        </w:rPr>
        <w:t xml:space="preserve">                      </w:t>
      </w:r>
      <w:r w:rsidR="00501BCE" w:rsidRPr="00501BCE">
        <w:rPr>
          <w:noProof/>
          <w:sz w:val="28"/>
          <w:szCs w:val="28"/>
        </w:rPr>
        <w:drawing>
          <wp:inline distT="0" distB="0" distL="0" distR="0">
            <wp:extent cx="2414050" cy="1862142"/>
            <wp:effectExtent l="19050" t="0" r="5300" b="0"/>
            <wp:docPr id="7" name="Рисунок 7" descr="http://prostodelkino.com/uploads/posts/2012-11-25/image_15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stodelkino.com/uploads/posts/2012-11-25/image_1596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97" cy="186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CE" w:rsidRPr="00501BCE" w:rsidRDefault="00501BCE" w:rsidP="00501B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BCE">
        <w:rPr>
          <w:noProof/>
          <w:sz w:val="28"/>
          <w:szCs w:val="28"/>
        </w:rPr>
        <w:drawing>
          <wp:inline distT="0" distB="0" distL="0" distR="0">
            <wp:extent cx="4896209" cy="3018808"/>
            <wp:effectExtent l="19050" t="0" r="0" b="0"/>
            <wp:docPr id="10" name="Рисунок 10" descr="http://xn--c1adamawiklh6k.xn--p1ai/wp-content/uploads/2016/11/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c1adamawiklh6k.xn--p1ai/wp-content/uploads/2016/11/006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09" cy="301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78" w:rsidRPr="00501BCE" w:rsidRDefault="00674D78" w:rsidP="00674D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«Веселые прищепки»</w:t>
      </w:r>
    </w:p>
    <w:p w:rsidR="00674D78" w:rsidRPr="00501BCE" w:rsidRDefault="00674D78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При помощи прищепок можно сделать ежу колючки, солнцу – лучики, человеку – руки и ноги, растениям – листочки и т.п., проговаривая речевой материал.</w:t>
      </w:r>
    </w:p>
    <w:p w:rsidR="00501BCE" w:rsidRPr="00586D63" w:rsidRDefault="00674D78" w:rsidP="00586D63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 xml:space="preserve">Другой вариант: взрослый на одежде ребенка зацепляет прищепки, </w:t>
      </w:r>
      <w:r w:rsidR="00586D63">
        <w:rPr>
          <w:rFonts w:ascii="Times New Roman" w:hAnsi="Times New Roman" w:cs="Times New Roman"/>
          <w:sz w:val="28"/>
          <w:szCs w:val="28"/>
        </w:rPr>
        <w:t>а ребенок должен снять прищепку.</w:t>
      </w:r>
      <w:r w:rsidR="00501BCE" w:rsidRPr="00586D63">
        <w:rPr>
          <w:rFonts w:ascii="Times New Roman" w:hAnsi="Times New Roman" w:cs="Times New Roman"/>
          <w:sz w:val="28"/>
          <w:szCs w:val="28"/>
        </w:rPr>
        <w:t xml:space="preserve">  </w:t>
      </w:r>
      <w:r w:rsidR="00586D63">
        <w:rPr>
          <w:rFonts w:ascii="Times New Roman" w:hAnsi="Times New Roman" w:cs="Times New Roman"/>
          <w:sz w:val="28"/>
          <w:szCs w:val="28"/>
        </w:rPr>
        <w:t xml:space="preserve">  </w:t>
      </w:r>
      <w:r w:rsidR="00501BCE" w:rsidRPr="00586D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86D63" w:rsidRPr="00586D6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01BCE" w:rsidRPr="00501BCE">
        <w:rPr>
          <w:noProof/>
        </w:rPr>
        <w:drawing>
          <wp:inline distT="0" distB="0" distL="0" distR="0">
            <wp:extent cx="2953454" cy="1378644"/>
            <wp:effectExtent l="19050" t="0" r="0" b="0"/>
            <wp:docPr id="3" name="Рисунок 13" descr="http://detsad114.ucoz.ru/_pu/7/2686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114.ucoz.ru/_pu/7/26862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54" cy="137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78" w:rsidRPr="00501BCE" w:rsidRDefault="00674D78" w:rsidP="00674D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«Игры - </w:t>
      </w:r>
      <w:proofErr w:type="spellStart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моталочки</w:t>
      </w:r>
      <w:proofErr w:type="spellEnd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674D78" w:rsidRPr="00501BCE" w:rsidRDefault="00B072FA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Суть в том, чтобы смотать веревочку или ленту. Дети крутят палочки и произносят звук (слог, слово) нужно смотать полностью и добраться до того, что закреплено на конце веревки. Это мож</w:t>
      </w:r>
      <w:r w:rsidR="00785D45" w:rsidRPr="00501BCE">
        <w:rPr>
          <w:rFonts w:ascii="Times New Roman" w:hAnsi="Times New Roman" w:cs="Times New Roman"/>
          <w:sz w:val="28"/>
          <w:szCs w:val="28"/>
        </w:rPr>
        <w:t>ет быть конфета, бантик, колокольчик.</w:t>
      </w:r>
    </w:p>
    <w:p w:rsidR="00501BCE" w:rsidRPr="00501BCE" w:rsidRDefault="00501BCE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  <w:r w:rsidRPr="00501BCE">
        <w:rPr>
          <w:noProof/>
          <w:sz w:val="28"/>
          <w:szCs w:val="28"/>
        </w:rPr>
        <w:drawing>
          <wp:inline distT="0" distB="0" distL="0" distR="0">
            <wp:extent cx="2382244" cy="1784837"/>
            <wp:effectExtent l="19050" t="0" r="0" b="0"/>
            <wp:docPr id="22" name="Рисунок 22" descr="http://cs14106.vk.me/c540101/v540101826/3bb90/ExE2zDP7m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14106.vk.me/c540101/v540101826/3bb90/ExE2zDP7mU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5" cy="17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BCE">
        <w:rPr>
          <w:sz w:val="28"/>
          <w:szCs w:val="28"/>
        </w:rPr>
        <w:t xml:space="preserve">                   </w:t>
      </w:r>
      <w:r w:rsidRPr="00501BCE">
        <w:rPr>
          <w:noProof/>
          <w:sz w:val="28"/>
          <w:szCs w:val="28"/>
        </w:rPr>
        <w:drawing>
          <wp:inline distT="0" distB="0" distL="0" distR="0">
            <wp:extent cx="2673725" cy="1781092"/>
            <wp:effectExtent l="19050" t="0" r="0" b="0"/>
            <wp:docPr id="25" name="Рисунок 25" descr="http://www.maam.ru/upload/blogs/detsad-122980-14101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22980-14101404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80" cy="17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CE" w:rsidRPr="00501BCE" w:rsidRDefault="00501BCE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</w:p>
    <w:p w:rsidR="00785D45" w:rsidRPr="00501BCE" w:rsidRDefault="00785D45" w:rsidP="00501B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«Волшебные камешки «</w:t>
      </w:r>
      <w:proofErr w:type="spellStart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Марблс</w:t>
      </w:r>
      <w:proofErr w:type="spellEnd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» </w:t>
      </w:r>
    </w:p>
    <w:p w:rsidR="00785D45" w:rsidRPr="00501BCE" w:rsidRDefault="00785D45" w:rsidP="00501B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 xml:space="preserve">Вся жизнь ребенка – игра. И поэтому процесс обучения не может проходить без нее. Тактильные ощущения, мелкая моторика, мыслительные операции развиваются в детской игре. Работа с ребенком должна </w:t>
      </w:r>
      <w:proofErr w:type="gramStart"/>
      <w:r w:rsidRPr="00501BC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01BCE">
        <w:rPr>
          <w:rFonts w:ascii="Times New Roman" w:hAnsi="Times New Roman" w:cs="Times New Roman"/>
          <w:sz w:val="28"/>
          <w:szCs w:val="28"/>
        </w:rPr>
        <w:t xml:space="preserve"> быть игровой, динамичной, эмоционально приятной, неутомительной и разнообразной. А это объективно подталкивает к поискам как традиционных, так и нетрадиционных игровых приемов и сре</w:t>
      </w:r>
      <w:proofErr w:type="gramStart"/>
      <w:r w:rsidRPr="00501BCE">
        <w:rPr>
          <w:rFonts w:ascii="Times New Roman" w:hAnsi="Times New Roman" w:cs="Times New Roman"/>
          <w:sz w:val="28"/>
          <w:szCs w:val="28"/>
        </w:rPr>
        <w:t>дств в пр</w:t>
      </w:r>
      <w:proofErr w:type="gramEnd"/>
      <w:r w:rsidRPr="00501BCE">
        <w:rPr>
          <w:rFonts w:ascii="Times New Roman" w:hAnsi="Times New Roman" w:cs="Times New Roman"/>
          <w:sz w:val="28"/>
          <w:szCs w:val="28"/>
        </w:rPr>
        <w:t>актике дошкольной работы с детьми.</w:t>
      </w:r>
    </w:p>
    <w:p w:rsidR="00785D45" w:rsidRPr="00501BCE" w:rsidRDefault="00785D45" w:rsidP="00501BCE">
      <w:pPr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 xml:space="preserve">Одним из таких приемов является специально организованная деятельность с использованием камешков </w:t>
      </w:r>
      <w:proofErr w:type="spellStart"/>
      <w:r w:rsidRPr="00501BCE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01BCE">
        <w:rPr>
          <w:rFonts w:ascii="Times New Roman" w:hAnsi="Times New Roman" w:cs="Times New Roman"/>
          <w:sz w:val="28"/>
          <w:szCs w:val="28"/>
        </w:rPr>
        <w:t xml:space="preserve"> и декоративных камешков. </w:t>
      </w:r>
    </w:p>
    <w:p w:rsidR="00FB709A" w:rsidRPr="00501BCE" w:rsidRDefault="00FB709A" w:rsidP="00501BCE">
      <w:pPr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Работа с камешками создает условия для совершенствования моторных способностей, движений рук, мелкой моторики пальцев, зрительно-моторной координации, развития памяти, мышления, речи, воображения, творческой активности, познавательной деятельности.</w:t>
      </w:r>
    </w:p>
    <w:p w:rsidR="00FB709A" w:rsidRPr="00501BCE" w:rsidRDefault="00FB709A" w:rsidP="00785D45">
      <w:pPr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 xml:space="preserve">   </w:t>
      </w:r>
      <w:r w:rsidRPr="00501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562" cy="1669799"/>
            <wp:effectExtent l="19050" t="0" r="1988" b="0"/>
            <wp:docPr id="13" name="Рисунок 13" descr="http://festival.1september.ru/articles/58872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88727/Img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45" cy="16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BC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01B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5921" cy="1717682"/>
            <wp:effectExtent l="19050" t="0" r="79" b="0"/>
            <wp:docPr id="2" name="Рисунок 31" descr="http://logopeddoma.ru/_nw/6/s2507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gopeddoma.ru/_nw/6/s250778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80" cy="17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CE" w:rsidRPr="00501BCE" w:rsidRDefault="00501BCE" w:rsidP="00785D4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01BCE" w:rsidRPr="00501BCE" w:rsidRDefault="00501BCE" w:rsidP="00785D4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B709A" w:rsidRPr="00501BCE" w:rsidRDefault="00FB709A" w:rsidP="00501B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«Массажный мяч </w:t>
      </w:r>
      <w:proofErr w:type="spellStart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су-джок</w:t>
      </w:r>
      <w:proofErr w:type="spellEnd"/>
      <w:r w:rsidRPr="00501BCE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2D1681" w:rsidRPr="00501BCE" w:rsidRDefault="002D1681" w:rsidP="00501BCE">
      <w:pPr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Для развития мелкой моторики в сочетании с речевыми упражнениями  можно использовать массажный мячик «ежик». Им можно совершать различные движения: вперед-назад, по спирали, от центра ладони к кончикам пальцев и обратно. Детям эти мячики очень нравятся, они с удовольствием выполняют упражнения с ним.</w:t>
      </w:r>
    </w:p>
    <w:p w:rsidR="00501BCE" w:rsidRPr="00501BCE" w:rsidRDefault="00501BCE" w:rsidP="00501B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BCE">
        <w:rPr>
          <w:noProof/>
          <w:sz w:val="28"/>
          <w:szCs w:val="28"/>
        </w:rPr>
        <w:drawing>
          <wp:inline distT="0" distB="0" distL="0" distR="0">
            <wp:extent cx="5022150" cy="2631882"/>
            <wp:effectExtent l="0" t="0" r="7050" b="0"/>
            <wp:docPr id="31" name="Рисунок 31" descr="https://img-fotki.yandex.ru/get/15494/166135785.14/0_11ac6a_55901ac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15494/166135785.14/0_11ac6a_55901ac5_ori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033" r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50" cy="263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CE" w:rsidRPr="00501BCE" w:rsidRDefault="00501BCE" w:rsidP="00501BCE">
      <w:pPr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Все перечисленные дидактические игры являются уникальным средством для развития мелкой моторики и речи в их единстве и взаимосвязи.</w:t>
      </w:r>
    </w:p>
    <w:p w:rsidR="00501BCE" w:rsidRPr="00501BCE" w:rsidRDefault="00501BCE" w:rsidP="00501BCE">
      <w:pPr>
        <w:jc w:val="both"/>
        <w:rPr>
          <w:rFonts w:ascii="Times New Roman" w:hAnsi="Times New Roman" w:cs="Times New Roman"/>
          <w:sz w:val="28"/>
          <w:szCs w:val="28"/>
        </w:rPr>
      </w:pPr>
      <w:r w:rsidRPr="00501BCE">
        <w:rPr>
          <w:rFonts w:ascii="Times New Roman" w:hAnsi="Times New Roman" w:cs="Times New Roman"/>
          <w:sz w:val="28"/>
          <w:szCs w:val="28"/>
        </w:rPr>
        <w:t>Эти игровые приемы не только способствуют повышению интереса ребенка к занятиям, но и развивают дополнительные процессы: общую и мелкую моторику, внимание, мышление, память. А самое главное – эффективно и продуктивно автоматизируют звуки в речи.</w:t>
      </w:r>
    </w:p>
    <w:p w:rsidR="00FB709A" w:rsidRPr="00501BCE" w:rsidRDefault="00FB709A" w:rsidP="00501B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09A" w:rsidRPr="00501BCE" w:rsidRDefault="00FB709A" w:rsidP="00785D45">
      <w:pPr>
        <w:rPr>
          <w:rFonts w:ascii="Times New Roman" w:hAnsi="Times New Roman" w:cs="Times New Roman"/>
          <w:sz w:val="28"/>
          <w:szCs w:val="28"/>
        </w:rPr>
      </w:pPr>
    </w:p>
    <w:p w:rsidR="00785D45" w:rsidRPr="00501BCE" w:rsidRDefault="00785D45" w:rsidP="00674D78">
      <w:pPr>
        <w:pStyle w:val="a3"/>
        <w:ind w:left="783"/>
        <w:rPr>
          <w:rFonts w:ascii="Times New Roman" w:hAnsi="Times New Roman" w:cs="Times New Roman"/>
          <w:sz w:val="28"/>
          <w:szCs w:val="28"/>
        </w:rPr>
      </w:pPr>
    </w:p>
    <w:p w:rsidR="00B84F8B" w:rsidRPr="00501BCE" w:rsidRDefault="00B84F8B" w:rsidP="00B84F8B">
      <w:pPr>
        <w:rPr>
          <w:rFonts w:ascii="Times New Roman" w:hAnsi="Times New Roman" w:cs="Times New Roman"/>
          <w:sz w:val="28"/>
          <w:szCs w:val="28"/>
        </w:rPr>
      </w:pPr>
    </w:p>
    <w:p w:rsidR="00B84F8B" w:rsidRPr="00501BCE" w:rsidRDefault="00B84F8B">
      <w:pPr>
        <w:jc w:val="center"/>
        <w:rPr>
          <w:rFonts w:ascii="Segoe Script" w:hAnsi="Segoe Script"/>
          <w:b/>
          <w:sz w:val="28"/>
          <w:szCs w:val="28"/>
        </w:rPr>
      </w:pPr>
    </w:p>
    <w:sectPr w:rsidR="00B84F8B" w:rsidRPr="00501BCE" w:rsidSect="00501BCE">
      <w:pgSz w:w="11906" w:h="16838"/>
      <w:pgMar w:top="1134" w:right="1133" w:bottom="1134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83D8C"/>
    <w:multiLevelType w:val="hybridMultilevel"/>
    <w:tmpl w:val="C7C2D5FE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>
    <w:useFELayout/>
  </w:compat>
  <w:rsids>
    <w:rsidRoot w:val="00B84F8B"/>
    <w:rsid w:val="00171F50"/>
    <w:rsid w:val="002D1681"/>
    <w:rsid w:val="00400137"/>
    <w:rsid w:val="00501BCE"/>
    <w:rsid w:val="00586D63"/>
    <w:rsid w:val="00674D78"/>
    <w:rsid w:val="00785D45"/>
    <w:rsid w:val="007E5A6A"/>
    <w:rsid w:val="00B072FA"/>
    <w:rsid w:val="00B84F8B"/>
    <w:rsid w:val="00D571EE"/>
    <w:rsid w:val="00EA7737"/>
    <w:rsid w:val="00FB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1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2017-04-14T10:05:00Z</dcterms:created>
  <dcterms:modified xsi:type="dcterms:W3CDTF">2017-04-17T07:46:00Z</dcterms:modified>
</cp:coreProperties>
</file>