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92DE3" w:rsidRDefault="00392DE3" w:rsidP="00392DE3">
      <w:pPr>
        <w:jc w:val="center"/>
        <w:rPr>
          <w:rFonts w:ascii="Segoe Script" w:hAnsi="Segoe Script" w:cs="Times New Roman"/>
          <w:b/>
          <w:color w:val="C00000"/>
          <w:sz w:val="40"/>
          <w:szCs w:val="40"/>
        </w:rPr>
      </w:pPr>
      <w:r w:rsidRPr="00392DE3">
        <w:rPr>
          <w:rFonts w:ascii="Segoe Script" w:hAnsi="Segoe Script" w:cs="Times New Roman"/>
          <w:b/>
          <w:color w:val="C00000"/>
          <w:sz w:val="40"/>
          <w:szCs w:val="40"/>
        </w:rPr>
        <w:t>«Я учу буквы»</w:t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только начинает изучать буквы. Это очень не легкая задача. Естественно, что на первых порах ребенок может путать буквы, это особенно заметно при попытке их написать. Ведь буквы так похожи! </w:t>
      </w:r>
    </w:p>
    <w:p w:rsidR="00392DE3" w:rsidRPr="00392DE3" w:rsidRDefault="00392DE3" w:rsidP="00392DE3">
      <w:pPr>
        <w:jc w:val="center"/>
        <w:rPr>
          <w:rFonts w:ascii="Segoe Script" w:hAnsi="Segoe Script" w:cs="Times New Roman"/>
          <w:b/>
          <w:color w:val="C00000"/>
          <w:sz w:val="40"/>
          <w:szCs w:val="40"/>
          <w:lang w:val="en-US"/>
        </w:rPr>
      </w:pPr>
    </w:p>
    <w:p w:rsidR="00392DE3" w:rsidRDefault="00392DE3" w:rsidP="00392DE3">
      <w:pPr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  <w:lang w:val="en-US"/>
        </w:rPr>
      </w:pPr>
      <w:r>
        <w:rPr>
          <w:noProof/>
        </w:rPr>
        <w:drawing>
          <wp:inline distT="0" distB="0" distL="0" distR="0">
            <wp:extent cx="4772025" cy="4076700"/>
            <wp:effectExtent l="19050" t="0" r="9525" b="0"/>
            <wp:docPr id="1" name="Рисунок 29" descr="http://2.bp.blogspot.com/-lmFZ2lrSoMo/VFYbXWBL1JI/AAAAAAAABvw/yZiRuo_Ieic/s1600/1259747079_letter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2.bp.blogspot.com/-lmFZ2lrSoMo/VFYbXWBL1JI/AAAAAAAABvw/yZiRuo_Ieic/s1600/1259747079_letter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Неточность в изображении букв может проявляться следующим образом:</w:t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недописывание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элементов буквы;</w:t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добавление лишних элементов;</w:t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написание вместо нужного элемента относительно сходного с ним;</w:t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неправильное расположение элементов бу</w:t>
      </w:r>
      <w:proofErr w:type="gramStart"/>
      <w:r>
        <w:rPr>
          <w:rFonts w:ascii="Times New Roman" w:hAnsi="Times New Roman" w:cs="Times New Roman"/>
          <w:sz w:val="32"/>
          <w:szCs w:val="32"/>
        </w:rPr>
        <w:t>кв в пр</w:t>
      </w:r>
      <w:proofErr w:type="gramEnd"/>
      <w:r>
        <w:rPr>
          <w:rFonts w:ascii="Times New Roman" w:hAnsi="Times New Roman" w:cs="Times New Roman"/>
          <w:sz w:val="32"/>
          <w:szCs w:val="32"/>
        </w:rPr>
        <w:t>остранстве, в том числе «зеркальное письмо»</w:t>
      </w:r>
    </w:p>
    <w:p w:rsid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взрослых помочь ребенку как можно быстрее запомнить буквы и усвоить их начертание, если этот процесс затянется - в школе не избежать проблем. Но есть масса игр, которые в увлекательной форме помогут справиться с такой задачей.</w:t>
      </w:r>
    </w:p>
    <w:p w:rsidR="00392DE3" w:rsidRDefault="00392DE3" w:rsidP="00392DE3">
      <w:pPr>
        <w:jc w:val="both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Игра «Умные камешки»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>Нам понадобятся самые обычные, маленькие камешки. Так же их можно заменить макаронами.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>Выложите букву из камешков и попросите ребёнка выложить такую же букву. Если ребёнок научился справляться с образцом. То можно предложить выложить букву по памяти. Соберите целую семью букв, от большой до самой маленькой. Такая игра прекрасно подходит для полезного времяпровождения, когда мама очень занята.</w:t>
      </w:r>
    </w:p>
    <w:p w:rsidR="00392DE3" w:rsidRPr="00392DE3" w:rsidRDefault="00392DE3" w:rsidP="00392DE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92DE3">
        <w:rPr>
          <w:noProof/>
        </w:rPr>
        <w:drawing>
          <wp:inline distT="0" distB="0" distL="0" distR="0">
            <wp:extent cx="2514600" cy="2152650"/>
            <wp:effectExtent l="19050" t="0" r="0" b="0"/>
            <wp:docPr id="2" name="Рисунок 15" descr="http://st.depositphotos.com/2244789/3450/i/950/depositphotos_34505095-P---Letter-alphabet-stones-laid-out-on-the-gra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st.depositphotos.com/2244789/3450/i/950/depositphotos_34505095-P---Letter-alphabet-stones-laid-out-on-the-gran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27" t="6673" r="15141" b="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92DE3">
        <w:rPr>
          <w:rFonts w:ascii="Times New Roman" w:hAnsi="Times New Roman" w:cs="Times New Roman"/>
          <w:i/>
          <w:color w:val="C00000"/>
          <w:sz w:val="40"/>
          <w:szCs w:val="40"/>
        </w:rPr>
        <w:t>Игра «Пластилиновые буквы»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 xml:space="preserve">Вместе с ребёнком слепите из пластилина колбаски, примерно одинаковой толщины и длинны. Несколько из них разрежьте  пополам, другие  на три части, из нескольких колбасок сделайте колечки 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скрепив их края, два колечка разделите пополам, что бы получились полукруги. Таким 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у вас получился набор </w:t>
      </w:r>
      <w:r w:rsidRPr="00392DE3">
        <w:rPr>
          <w:rFonts w:ascii="Times New Roman" w:hAnsi="Times New Roman" w:cs="Times New Roman"/>
          <w:sz w:val="32"/>
          <w:szCs w:val="32"/>
        </w:rPr>
        <w:lastRenderedPageBreak/>
        <w:t>деталей для составления любой буквы. Веселее будет собирать буквы, если все детали будут разных цветов.</w:t>
      </w:r>
    </w:p>
    <w:p w:rsidR="00392DE3" w:rsidRPr="00392DE3" w:rsidRDefault="00392DE3" w:rsidP="00392DE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92DE3">
        <w:rPr>
          <w:noProof/>
        </w:rPr>
        <w:drawing>
          <wp:inline distT="0" distB="0" distL="0" distR="0">
            <wp:extent cx="2781300" cy="2028825"/>
            <wp:effectExtent l="19050" t="0" r="0" b="0"/>
            <wp:docPr id="3" name="Рисунок 17" descr="https://avatars.mds.yandex.net/get-pdb/70729/53b7bcdd-d1e9-49cf-9b1f-fe3ccf92841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avatars.mds.yandex.net/get-pdb/70729/53b7bcdd-d1e9-49cf-9b1f-fe3ccf92841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92DE3">
        <w:rPr>
          <w:rFonts w:ascii="Times New Roman" w:hAnsi="Times New Roman" w:cs="Times New Roman"/>
          <w:i/>
          <w:color w:val="C00000"/>
          <w:sz w:val="40"/>
          <w:szCs w:val="40"/>
        </w:rPr>
        <w:t>Игра «Верёвочные буквы»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>Вам понадобится цветной картон и  разного рода верёвочки: тесьма, нитки для вязания, простой карандаш, клей.  Расскажите ребёнку, что будете вместе с ним делать необычные буквы. Поинтересуйтесь, какую бы букву он хотел сделать? Или предложите сделать новую, ещё не известную для малыша букву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На листе картона нарисуйте простым карандашом контур буквы, которую бы вы хотели сделать. 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>Дайте малышу клей и пусть он нанесёт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его на букву, как бы  «напишет эту букву клеем. Пока клей не высох, наложите на контур верёвочку. Когда буквы подсохнут можно продолжить с ними игру. Завяжите ребёнку глазки шарфом и предложите отгадать букву на ощупь.</w:t>
      </w:r>
    </w:p>
    <w:p w:rsidR="00392DE3" w:rsidRPr="00392DE3" w:rsidRDefault="00392DE3" w:rsidP="00392DE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92DE3">
        <w:rPr>
          <w:noProof/>
        </w:rPr>
        <w:drawing>
          <wp:inline distT="0" distB="0" distL="0" distR="0">
            <wp:extent cx="2686050" cy="2152650"/>
            <wp:effectExtent l="19050" t="0" r="0" b="0"/>
            <wp:docPr id="4" name="Рисунок 18" descr="http://www.klopp.ru/uploads/posts/2015-06/thumbs/143520697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klopp.ru/uploads/posts/2015-06/thumbs/1435206970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E3">
        <w:rPr>
          <w:noProof/>
        </w:rPr>
        <w:drawing>
          <wp:inline distT="0" distB="0" distL="0" distR="0">
            <wp:extent cx="2686050" cy="2152650"/>
            <wp:effectExtent l="19050" t="0" r="0" b="0"/>
            <wp:docPr id="5" name="Рисунок 19" descr="http://kindergrad.moy.su/_ph/11/69808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kindergrad.moy.su/_ph/11/698089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92DE3">
        <w:rPr>
          <w:rFonts w:ascii="Times New Roman" w:hAnsi="Times New Roman" w:cs="Times New Roman"/>
          <w:i/>
          <w:color w:val="C00000"/>
          <w:sz w:val="40"/>
          <w:szCs w:val="40"/>
        </w:rPr>
        <w:t>Игра «Украшаем буквы»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lastRenderedPageBreak/>
        <w:t>Вам лист картона, простой карандаш, пластилин и различные бусины, крупы. На листе картона нарисуйте контур буквы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Pr="00392DE3">
        <w:rPr>
          <w:rFonts w:ascii="Times New Roman" w:hAnsi="Times New Roman" w:cs="Times New Roman"/>
          <w:sz w:val="32"/>
          <w:szCs w:val="32"/>
        </w:rPr>
        <w:t>Пустьбуква</w:t>
      </w:r>
      <w:proofErr w:type="spellEnd"/>
      <w:r w:rsidRPr="00392DE3">
        <w:rPr>
          <w:rFonts w:ascii="Times New Roman" w:hAnsi="Times New Roman" w:cs="Times New Roman"/>
          <w:sz w:val="32"/>
          <w:szCs w:val="32"/>
        </w:rPr>
        <w:t xml:space="preserve"> будет достаточно широкая. Предложите ребёнку замазать букву внутри контура пластилином. После букву можно украсить различными бусинками, крупами, ракушками или камешками. </w:t>
      </w:r>
    </w:p>
    <w:p w:rsidR="00392DE3" w:rsidRPr="00392DE3" w:rsidRDefault="00392DE3" w:rsidP="00392DE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92DE3">
        <w:rPr>
          <w:noProof/>
        </w:rPr>
        <w:drawing>
          <wp:inline distT="0" distB="0" distL="0" distR="0">
            <wp:extent cx="2838450" cy="2276475"/>
            <wp:effectExtent l="19050" t="0" r="0" b="0"/>
            <wp:docPr id="6" name="Рисунок 20" descr="http://stranamasterov.ru/img/icraft2010/12/19/s630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tranamasterov.ru/img/icraft2010/12/19/s63041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E3">
        <w:rPr>
          <w:noProof/>
        </w:rPr>
        <w:drawing>
          <wp:inline distT="0" distB="0" distL="0" distR="0">
            <wp:extent cx="2305050" cy="2257425"/>
            <wp:effectExtent l="19050" t="0" r="0" b="0"/>
            <wp:docPr id="7" name="Рисунок 21" descr="http://img2.searchmasterclass.net/uploads/posts/2013-06-12/image_247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img2.searchmasterclass.net/uploads/posts/2013-06-12/image_24757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92DE3">
        <w:rPr>
          <w:rFonts w:ascii="Times New Roman" w:hAnsi="Times New Roman" w:cs="Times New Roman"/>
          <w:i/>
          <w:color w:val="C00000"/>
          <w:sz w:val="40"/>
          <w:szCs w:val="40"/>
        </w:rPr>
        <w:t>Игра «Песочные буквы»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 xml:space="preserve">Вам понадобятся картон, клей ПВА, простой карандаш  песок или соль. На каждой карточке нарисуйте контуры выбранных букв. Весь контур с помощью кисточки густо намажьте клеем. Пока клей не 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>высох на поверхность карточки насыпьте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слой песка или соли. Подождите пока соль (песок) немного приклеится. А затем ссыпьте остатки песка с карточки. Дайте буквам высохнуть. Когда карточки будут готовы предложите ребёнку ощупать контур букв ладошкой, провести по ним каждым пальчиком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завяжите ребёнку глазки и пусть он попробует отгадать буквы на ощупь.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>Ещё для изготовления таких букв можно использовать бархатную бумагу или самую мелкую наждачную бумагу.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>Когда ребёнок будет учиться читать, такие буквы могут пригодиться снова. Используйте их для составления простых слов из 3-4 букв и «чтения» С завязанными глазами.</w:t>
      </w:r>
    </w:p>
    <w:p w:rsidR="00392DE3" w:rsidRPr="00392DE3" w:rsidRDefault="00392DE3" w:rsidP="00392DE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92DE3">
        <w:rPr>
          <w:noProof/>
        </w:rPr>
        <w:lastRenderedPageBreak/>
        <w:drawing>
          <wp:inline distT="0" distB="0" distL="0" distR="0">
            <wp:extent cx="2838450" cy="1809750"/>
            <wp:effectExtent l="19050" t="0" r="0" b="0"/>
            <wp:docPr id="8" name="Рисунок 28" descr="https://farm9.staticflickr.com/8049/8145603774_37a21cf72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farm9.staticflickr.com/8049/8145603774_37a21cf726_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92DE3">
        <w:rPr>
          <w:rFonts w:ascii="Times New Roman" w:hAnsi="Times New Roman" w:cs="Times New Roman"/>
          <w:i/>
          <w:color w:val="C00000"/>
          <w:sz w:val="40"/>
          <w:szCs w:val="40"/>
        </w:rPr>
        <w:t>Игра «Рисование на манке»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>На поднос насыпьте манную крупу, слоем примерно 1 см. Напишите ребёнку букву и предложите написать такую же букву рядом. Когда ребёнок запомнит образ нескольких букв, напишите часть буквы и предложите угадать, какую букву вы начали писать. Пусть ребёнок самостоятельно допишет недостающий элемент буквы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>Можно предложить поиграть в правильные и неправильные буквы. Напишите рядом две буквы в зеркальном отражении. Предложите малышу выбрать и засыпать неправильную букву.</w:t>
      </w:r>
    </w:p>
    <w:p w:rsidR="00392DE3" w:rsidRPr="00392DE3" w:rsidRDefault="00392DE3" w:rsidP="00392DE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92DE3">
        <w:rPr>
          <w:noProof/>
        </w:rPr>
        <w:drawing>
          <wp:inline distT="0" distB="0" distL="0" distR="0">
            <wp:extent cx="2933700" cy="2200275"/>
            <wp:effectExtent l="19050" t="0" r="0" b="0"/>
            <wp:docPr id="9" name="Рисунок 22" descr="http://cdn2.imgbb.ru/user/68/687080/201409/245ce291e19413a5d23815c0b28fa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cdn2.imgbb.ru/user/68/687080/201409/245ce291e19413a5d23815c0b28fa0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392DE3">
        <w:rPr>
          <w:rFonts w:ascii="Times New Roman" w:hAnsi="Times New Roman" w:cs="Times New Roman"/>
          <w:i/>
          <w:color w:val="C00000"/>
          <w:sz w:val="40"/>
          <w:szCs w:val="40"/>
        </w:rPr>
        <w:t>«Альбом для букв»</w:t>
      </w:r>
    </w:p>
    <w:p w:rsidR="00392DE3" w:rsidRPr="00392DE3" w:rsidRDefault="00392DE3" w:rsidP="00392DE3">
      <w:pPr>
        <w:jc w:val="both"/>
        <w:rPr>
          <w:rFonts w:ascii="Times New Roman" w:hAnsi="Times New Roman" w:cs="Times New Roman"/>
          <w:sz w:val="32"/>
          <w:szCs w:val="32"/>
        </w:rPr>
      </w:pPr>
      <w:r w:rsidRPr="00392DE3">
        <w:rPr>
          <w:rFonts w:ascii="Times New Roman" w:hAnsi="Times New Roman" w:cs="Times New Roman"/>
          <w:sz w:val="32"/>
          <w:szCs w:val="32"/>
        </w:rPr>
        <w:t xml:space="preserve">Вам понадобится альбом для рисования либо тетрадь. На каждом листе альбома напишите букву. Раскрасьте её. А теперь к каждой букве наклеивайте картинки, названия которых начинаются с этой буквы. Ребёнок с удовольствием будет вырезать из журналов, каталогов, открыток 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>картинки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начинающиеся с  нужного звука. Чем больше картинок вы подберёте, тем ярче и интереснее будет </w:t>
      </w:r>
      <w:r w:rsidRPr="00392DE3">
        <w:rPr>
          <w:rFonts w:ascii="Times New Roman" w:hAnsi="Times New Roman" w:cs="Times New Roman"/>
          <w:sz w:val="32"/>
          <w:szCs w:val="32"/>
        </w:rPr>
        <w:lastRenderedPageBreak/>
        <w:t xml:space="preserve">пособие и тем интереснее будет с ним заниматься вашему ребёнку. Ребёнок, </w:t>
      </w:r>
      <w:proofErr w:type="gramStart"/>
      <w:r w:rsidRPr="00392DE3">
        <w:rPr>
          <w:rFonts w:ascii="Times New Roman" w:hAnsi="Times New Roman" w:cs="Times New Roman"/>
          <w:sz w:val="32"/>
          <w:szCs w:val="32"/>
        </w:rPr>
        <w:t>рассматривая картинки и буквы в альбоме будет</w:t>
      </w:r>
      <w:proofErr w:type="gramEnd"/>
      <w:r w:rsidRPr="00392DE3">
        <w:rPr>
          <w:rFonts w:ascii="Times New Roman" w:hAnsi="Times New Roman" w:cs="Times New Roman"/>
          <w:sz w:val="32"/>
          <w:szCs w:val="32"/>
        </w:rPr>
        <w:t xml:space="preserve"> ненавязчиво запоминать буквы.</w:t>
      </w:r>
    </w:p>
    <w:p w:rsidR="00941A70" w:rsidRPr="00392DE3" w:rsidRDefault="00392DE3" w:rsidP="00392DE3">
      <w:bookmarkStart w:id="0" w:name="_GoBack"/>
      <w:r w:rsidRPr="00392DE3">
        <w:rPr>
          <w:noProof/>
        </w:rPr>
        <w:drawing>
          <wp:inline distT="0" distB="0" distL="0" distR="0">
            <wp:extent cx="2476500" cy="2476500"/>
            <wp:effectExtent l="19050" t="0" r="0" b="0"/>
            <wp:docPr id="10" name="Рисунок 24" descr="http://img.minibanda.ru/Notes/1/0/c/cache/10cf1f52-faef-4d6d-ba5e-a9efa89b06eb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img.minibanda.ru/Notes/1/0/c/cache/10cf1f52-faef-4d6d-ba5e-a9efa89b06eb-w500-h5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41A70" w:rsidRPr="00392DE3" w:rsidSect="00392DE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92DE3"/>
    <w:rsid w:val="00392DE3"/>
    <w:rsid w:val="009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2018-04-10T09:25:00Z</dcterms:created>
  <dcterms:modified xsi:type="dcterms:W3CDTF">2018-04-10T09:27:00Z</dcterms:modified>
</cp:coreProperties>
</file>